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50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ОБЩЕГО И ПРОФЕССИОНАЛЬНОГО ОБРАЗОВАНИЯ</w:t>
      </w:r>
    </w:p>
    <w:p w:rsidR="00E86350" w:rsidRPr="00D21CD8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РОСТОВСКОЙ ОБЛАСТИ</w:t>
      </w:r>
    </w:p>
    <w:p w:rsidR="00E86350" w:rsidRPr="00D21CD8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ПРОФЕССИОНАЛЬНОЕ </w:t>
      </w:r>
    </w:p>
    <w:p w:rsidR="00E86350" w:rsidRPr="00D21CD8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ОБРАЗОВАТЕЛЬНОЕ УЧРЕЖДЕНИЕ РОСТОВСКОЙ ОБЛАСТИ</w:t>
      </w:r>
    </w:p>
    <w:p w:rsidR="00E86350" w:rsidRPr="00D21CD8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ТОРГОВО-ПРОМЫШЛЕННЫЙ ТЕХНИКУМ ИМЕНИ Л.Б. ЕРМИНА В Г.ЗВЕРЕВО</w:t>
      </w: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E86350" w:rsidRPr="00D21CD8" w:rsidRDefault="00E86350" w:rsidP="00E86350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(ГБПОУ РО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ТПТ</w:t>
      </w: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:rsidR="00E86350" w:rsidRDefault="00E86350" w:rsidP="00E86350"/>
    <w:p w:rsidR="00E86350" w:rsidRPr="00BA664A" w:rsidRDefault="00E86350" w:rsidP="00E86350"/>
    <w:p w:rsidR="00E86350" w:rsidRDefault="00E86350" w:rsidP="00E86350"/>
    <w:p w:rsidR="00E86350" w:rsidRDefault="00E86350" w:rsidP="00E86350"/>
    <w:p w:rsidR="00E86350" w:rsidRDefault="00E86350" w:rsidP="00E86350"/>
    <w:p w:rsidR="00E86350" w:rsidRDefault="00E86350" w:rsidP="00E86350"/>
    <w:p w:rsidR="00E86350" w:rsidRDefault="00E86350" w:rsidP="00E86350"/>
    <w:p w:rsidR="00E86350" w:rsidRDefault="00E86350" w:rsidP="00E86350"/>
    <w:p w:rsidR="00E86350" w:rsidRPr="00BA664A" w:rsidRDefault="00E86350" w:rsidP="00E86350"/>
    <w:p w:rsidR="00E86350" w:rsidRDefault="00E86350" w:rsidP="00E86350"/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bookmarkStart w:id="0" w:name="_GoBack"/>
      <w:r w:rsidRPr="00E86350">
        <w:rPr>
          <w:rFonts w:ascii="Times New Roman" w:eastAsia="Times New Roman" w:hAnsi="Times New Roman" w:cs="Times New Roman"/>
          <w:b/>
          <w:bCs/>
          <w:sz w:val="44"/>
          <w:szCs w:val="24"/>
        </w:rPr>
        <w:t>Деятельность по правовому просвещению родителей</w:t>
      </w:r>
    </w:p>
    <w:bookmarkEnd w:id="0"/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E86350" w:rsidRPr="00BA664A" w:rsidRDefault="00E86350" w:rsidP="00E86350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г.Зверево</w:t>
      </w:r>
    </w:p>
    <w:p w:rsidR="00014483" w:rsidRDefault="00014483"/>
    <w:p w:rsidR="00E86350" w:rsidRDefault="00E86350"/>
    <w:p w:rsidR="00E86350" w:rsidRDefault="00E86350"/>
    <w:p w:rsidR="00E86350" w:rsidRDefault="00E86350"/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8635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являются одним из важнейших социальных институтов, которые могут заниматься повышением уровня правовых знаний родителей 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(опекунов, попечителей) для того, чтобы семья могла принимать участие в деле правового просвещения своих детей. Деятельность по правовому просвещению родителей учащихся направлена на: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утверждение у родителей навыков самодисциплины, культуры поведения, личностных установок, основанных на правовых и моральных ценностях общества;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профилактику социального сиротства и семейного неблагополучия, формирование культуры семейных отношений, актуализацию чувства родительской ответственности перед обществом и государством;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освещение актуальных вопросов становления правового пространства России, развитие интереса к вопросам правового образования, определение ими своего отношение к праву как общественной ценности;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развитие компетенции для защиты прав, свобод и законных интересов личности и правомерной реализации гражданской позиции.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6350">
        <w:rPr>
          <w:rFonts w:ascii="Times New Roman" w:hAnsi="Times New Roman" w:cs="Times New Roman"/>
          <w:sz w:val="28"/>
          <w:szCs w:val="28"/>
        </w:rPr>
        <w:t>Отношение к праву в семье, правовая грамотность родителей помогает подростку осознать важность права в его жизни, воспитывает законопослушание, и наоборот,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«правовой беспредел» в семье, правовой нигилизм родителей отрицательно влияет на осознание важности права. Видя пример жизни в обход закона или в ситуации его нарушения, ребёнок не воспринимает право, как ценность общества, как его основу, сам может своими делами и поступками тоже нарушать закон. В подобной ситуации правовая оценка деятельности подростка варьируется в зависимости от традиций семейного воспитания. Именно это обстоятельство определило важность правового просвещения родителей, их юридической и психологической подготовки.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Особенно это касается родителей детей старшего возраста, так как именно переходный период подростков - зачастую огромная проблема для семьи. Не понимая психологических причин отклоняющегося поведения детей, не зная правовых последствий такого поведения, не умея общаться с повзрослевшими личностями, уменьшая внимание к своим детям по мере их взросления, родители совершают много ошибок, которые могут негативно сказаться на будущем ребёнка и всей семьи. Особенностью родителей подростков является то, что они, в отличие от родителей младших школьников, меньше контактируют с образовательными учреждениями, ослабляют контроль за детьми, нередко предоставляя им полную свободу действий.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Правовое просвещение не только даёт родителям знания в области права и законодательства, но и помогает им осознать ответственность за судьбу своих детей, способствовать их адаптации к окружающей жизни наименее болезненным образом - путём своевременного приобретения необходимых знаний и социального опыта.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Перечисленные факторы превращают организацию системы правового образования родителей подростков в настоятельную необходимость. Правовым просвещением родителей должны заниматься преподаватели учебных заведений, специалисты социальных служб, работники правоохранительных органов, учёные — юристы</w:t>
      </w:r>
      <w:r>
        <w:rPr>
          <w:rFonts w:ascii="Times New Roman" w:hAnsi="Times New Roman" w:cs="Times New Roman"/>
          <w:sz w:val="28"/>
          <w:szCs w:val="28"/>
        </w:rPr>
        <w:t xml:space="preserve"> и психологи, в настоящее время </w:t>
      </w:r>
      <w:r w:rsidRPr="00E86350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 и др. Необходимо информировать родителей о: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правах ребёнка, защите прав ребёнка;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обязанностях родителей в отношении детей;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наказаниях за нарушение прав ребёнка;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ответственности родителей за поведение несовершеннолетних детей;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возрастных особенностях детей, проблемах взросления и их криминологических аспектах;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состоянии</w:t>
      </w:r>
      <w:r w:rsidRPr="00E86350">
        <w:rPr>
          <w:rFonts w:ascii="Times New Roman" w:hAnsi="Times New Roman" w:cs="Times New Roman"/>
          <w:sz w:val="28"/>
          <w:szCs w:val="28"/>
        </w:rPr>
        <w:tab/>
        <w:t>и</w:t>
      </w:r>
      <w:r w:rsidRPr="00E86350">
        <w:rPr>
          <w:rFonts w:ascii="Times New Roman" w:hAnsi="Times New Roman" w:cs="Times New Roman"/>
          <w:sz w:val="28"/>
          <w:szCs w:val="28"/>
        </w:rPr>
        <w:tab/>
        <w:t>особенностях</w:t>
      </w:r>
      <w:r w:rsidRPr="00E86350">
        <w:rPr>
          <w:rFonts w:ascii="Times New Roman" w:hAnsi="Times New Roman" w:cs="Times New Roman"/>
          <w:sz w:val="28"/>
          <w:szCs w:val="28"/>
        </w:rPr>
        <w:tab/>
        <w:t>детской</w:t>
      </w:r>
      <w:r w:rsidRPr="00E86350">
        <w:rPr>
          <w:rFonts w:ascii="Times New Roman" w:hAnsi="Times New Roman" w:cs="Times New Roman"/>
          <w:sz w:val="28"/>
          <w:szCs w:val="28"/>
        </w:rPr>
        <w:tab/>
        <w:t>преступности,</w:t>
      </w:r>
      <w:r w:rsidRPr="00E86350">
        <w:rPr>
          <w:rFonts w:ascii="Times New Roman" w:hAnsi="Times New Roman" w:cs="Times New Roman"/>
          <w:sz w:val="28"/>
          <w:szCs w:val="28"/>
        </w:rPr>
        <w:tab/>
        <w:t>видах</w:t>
      </w:r>
      <w:r w:rsidRPr="00E86350">
        <w:rPr>
          <w:rFonts w:ascii="Times New Roman" w:hAnsi="Times New Roman" w:cs="Times New Roman"/>
          <w:sz w:val="28"/>
          <w:szCs w:val="28"/>
        </w:rPr>
        <w:tab/>
        <w:t>правонарушений несовершеннолетних и мерах их предупреждения;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актуальной криминогенной ситуации в городе и микрорайоне, действиях в этой ситуации, статистике правонарушений и несчастных случаев;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конкретных примерах сложных и конфликтных жизненных ситуаций и их правовой стороне;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полномочиях правоохранительных органов и социальных служб, отвечающих за работу с детьми;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органах защиты детей, службах, в которые можно обратиться в трудных случаях и т.п.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Преподаватели, специалисты должны: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помочь родителям осознать возможности своих детей, оценить их социальный статус,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ориентировать родителей на обеспечение и защиту прав ребёнка и обеспечение безопасности детей,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помочь родителям социально адаптировать детей к динамичной и противоречивой окружающей жизни,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способствовать профилактике правонарушений несовершеннолетних путём оказания помощи родителям в осознании их ответственности за детей,</w:t>
      </w:r>
    </w:p>
    <w:p w:rsidR="00E86350" w:rsidRPr="00E86350" w:rsidRDefault="00E86350" w:rsidP="00E863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>–</w:t>
      </w:r>
      <w:r w:rsidRPr="00E86350">
        <w:rPr>
          <w:rFonts w:ascii="Times New Roman" w:hAnsi="Times New Roman" w:cs="Times New Roman"/>
          <w:sz w:val="28"/>
          <w:szCs w:val="28"/>
        </w:rPr>
        <w:tab/>
        <w:t>знакомить родителей со способами решения конфликтных ситуаций.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6350">
        <w:rPr>
          <w:rFonts w:ascii="Times New Roman" w:hAnsi="Times New Roman" w:cs="Times New Roman"/>
          <w:sz w:val="28"/>
          <w:szCs w:val="28"/>
        </w:rPr>
        <w:t>Следует рассматривать с родителями вопросы правопорядка и юридической ответственности, выполнения правил поведения в общественных местах, общественной опасности противоправных действий, личной безопасности несовершеннолетних и др. Необходимо акцентировать внимание на таких задачах родителей, как воспитание у ребёнка любви к человеку, семье, Родине, городу, природе, стремления к здоровому образу жизни, умения не провоцировать конфликтных ситуаций и не поддаваться на провокации. Должна проводиться работа с родителями детей из «групп риска». Это индивидуальная работа, ориентированная на родителей одного обучающегося или на родителей со сходными проблемами. Необходимо наблюдение за такими семьями со стороны педагогов, других специалистов.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350">
        <w:rPr>
          <w:rFonts w:ascii="Times New Roman" w:hAnsi="Times New Roman" w:cs="Times New Roman"/>
          <w:sz w:val="28"/>
          <w:szCs w:val="28"/>
        </w:rPr>
        <w:t xml:space="preserve">Формы работы с родителями: </w:t>
      </w:r>
      <w:r>
        <w:rPr>
          <w:rFonts w:ascii="Times New Roman" w:hAnsi="Times New Roman" w:cs="Times New Roman"/>
          <w:sz w:val="28"/>
          <w:szCs w:val="28"/>
        </w:rPr>
        <w:t>информирование, л</w:t>
      </w:r>
      <w:r w:rsidRPr="00E86350">
        <w:rPr>
          <w:rFonts w:ascii="Times New Roman" w:hAnsi="Times New Roman" w:cs="Times New Roman"/>
          <w:sz w:val="28"/>
          <w:szCs w:val="28"/>
        </w:rPr>
        <w:t>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86350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, консультации, в</w:t>
      </w:r>
      <w:r w:rsidRPr="00E86350">
        <w:rPr>
          <w:rFonts w:ascii="Times New Roman" w:hAnsi="Times New Roman" w:cs="Times New Roman"/>
          <w:sz w:val="28"/>
          <w:szCs w:val="28"/>
        </w:rPr>
        <w:t>стречи с юристами, санитарными врачами, работниками п</w:t>
      </w:r>
      <w:r>
        <w:rPr>
          <w:rFonts w:ascii="Times New Roman" w:hAnsi="Times New Roman" w:cs="Times New Roman"/>
          <w:sz w:val="28"/>
          <w:szCs w:val="28"/>
        </w:rPr>
        <w:t>равоохранительных органов и др., к</w:t>
      </w:r>
      <w:r w:rsidRPr="00E86350">
        <w:rPr>
          <w:rFonts w:ascii="Times New Roman" w:hAnsi="Times New Roman" w:cs="Times New Roman"/>
          <w:sz w:val="28"/>
          <w:szCs w:val="28"/>
        </w:rPr>
        <w:t>руглые столы и роди</w:t>
      </w:r>
      <w:r>
        <w:rPr>
          <w:rFonts w:ascii="Times New Roman" w:hAnsi="Times New Roman" w:cs="Times New Roman"/>
          <w:sz w:val="28"/>
          <w:szCs w:val="28"/>
        </w:rPr>
        <w:t>тельские конференции, собрания, п</w:t>
      </w:r>
      <w:r w:rsidRPr="00E86350">
        <w:rPr>
          <w:rFonts w:ascii="Times New Roman" w:hAnsi="Times New Roman" w:cs="Times New Roman"/>
          <w:sz w:val="28"/>
          <w:szCs w:val="28"/>
        </w:rPr>
        <w:t>рактические занятия, тренинги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86350">
        <w:rPr>
          <w:rFonts w:ascii="Times New Roman" w:hAnsi="Times New Roman" w:cs="Times New Roman"/>
          <w:sz w:val="28"/>
          <w:szCs w:val="28"/>
        </w:rPr>
        <w:t>рганизация акций, проводимых совместно родителями и обучающимися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6350">
        <w:rPr>
          <w:rFonts w:ascii="Times New Roman" w:hAnsi="Times New Roman" w:cs="Times New Roman"/>
          <w:sz w:val="28"/>
          <w:szCs w:val="28"/>
        </w:rPr>
        <w:t>частие в общих мероприятиях совместно родителей 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6350">
        <w:rPr>
          <w:rFonts w:ascii="Times New Roman" w:hAnsi="Times New Roman" w:cs="Times New Roman"/>
          <w:sz w:val="28"/>
          <w:szCs w:val="28"/>
        </w:rPr>
        <w:t>ебинары и др.</w:t>
      </w:r>
    </w:p>
    <w:p w:rsidR="00E86350" w:rsidRPr="00E86350" w:rsidRDefault="00E86350" w:rsidP="00E86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350" w:rsidRPr="00E86350" w:rsidSect="00E8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38D"/>
    <w:multiLevelType w:val="hybridMultilevel"/>
    <w:tmpl w:val="60541028"/>
    <w:lvl w:ilvl="0" w:tplc="9294B200">
      <w:numFmt w:val="bullet"/>
      <w:lvlText w:val="–"/>
      <w:lvlJc w:val="left"/>
      <w:pPr>
        <w:ind w:left="1070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97EA998">
      <w:numFmt w:val="bullet"/>
      <w:lvlText w:val="•"/>
      <w:lvlJc w:val="left"/>
      <w:pPr>
        <w:ind w:left="1980" w:hanging="569"/>
      </w:pPr>
      <w:rPr>
        <w:rFonts w:hint="default"/>
        <w:lang w:val="ru-RU" w:eastAsia="en-US" w:bidi="ar-SA"/>
      </w:rPr>
    </w:lvl>
    <w:lvl w:ilvl="2" w:tplc="C542306C">
      <w:numFmt w:val="bullet"/>
      <w:lvlText w:val="•"/>
      <w:lvlJc w:val="left"/>
      <w:pPr>
        <w:ind w:left="2881" w:hanging="569"/>
      </w:pPr>
      <w:rPr>
        <w:rFonts w:hint="default"/>
        <w:lang w:val="ru-RU" w:eastAsia="en-US" w:bidi="ar-SA"/>
      </w:rPr>
    </w:lvl>
    <w:lvl w:ilvl="3" w:tplc="F0D6CAC6">
      <w:numFmt w:val="bullet"/>
      <w:lvlText w:val="•"/>
      <w:lvlJc w:val="left"/>
      <w:pPr>
        <w:ind w:left="3781" w:hanging="569"/>
      </w:pPr>
      <w:rPr>
        <w:rFonts w:hint="default"/>
        <w:lang w:val="ru-RU" w:eastAsia="en-US" w:bidi="ar-SA"/>
      </w:rPr>
    </w:lvl>
    <w:lvl w:ilvl="4" w:tplc="C9CC3018">
      <w:numFmt w:val="bullet"/>
      <w:lvlText w:val="•"/>
      <w:lvlJc w:val="left"/>
      <w:pPr>
        <w:ind w:left="4682" w:hanging="569"/>
      </w:pPr>
      <w:rPr>
        <w:rFonts w:hint="default"/>
        <w:lang w:val="ru-RU" w:eastAsia="en-US" w:bidi="ar-SA"/>
      </w:rPr>
    </w:lvl>
    <w:lvl w:ilvl="5" w:tplc="839A1BF4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B280751A">
      <w:numFmt w:val="bullet"/>
      <w:lvlText w:val="•"/>
      <w:lvlJc w:val="left"/>
      <w:pPr>
        <w:ind w:left="6483" w:hanging="569"/>
      </w:pPr>
      <w:rPr>
        <w:rFonts w:hint="default"/>
        <w:lang w:val="ru-RU" w:eastAsia="en-US" w:bidi="ar-SA"/>
      </w:rPr>
    </w:lvl>
    <w:lvl w:ilvl="7" w:tplc="095A0992">
      <w:numFmt w:val="bullet"/>
      <w:lvlText w:val="•"/>
      <w:lvlJc w:val="left"/>
      <w:pPr>
        <w:ind w:left="7384" w:hanging="569"/>
      </w:pPr>
      <w:rPr>
        <w:rFonts w:hint="default"/>
        <w:lang w:val="ru-RU" w:eastAsia="en-US" w:bidi="ar-SA"/>
      </w:rPr>
    </w:lvl>
    <w:lvl w:ilvl="8" w:tplc="8482ED76">
      <w:numFmt w:val="bullet"/>
      <w:lvlText w:val="•"/>
      <w:lvlJc w:val="left"/>
      <w:pPr>
        <w:ind w:left="828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B0119EE"/>
    <w:multiLevelType w:val="hybridMultilevel"/>
    <w:tmpl w:val="EBD60538"/>
    <w:lvl w:ilvl="0" w:tplc="9294B200">
      <w:numFmt w:val="bullet"/>
      <w:lvlText w:val="–"/>
      <w:lvlJc w:val="left"/>
      <w:pPr>
        <w:ind w:left="1070" w:hanging="8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56E65A4">
      <w:numFmt w:val="bullet"/>
      <w:lvlText w:val=""/>
      <w:lvlJc w:val="left"/>
      <w:pPr>
        <w:ind w:left="218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D66B3C">
      <w:numFmt w:val="bullet"/>
      <w:lvlText w:val="•"/>
      <w:lvlJc w:val="left"/>
      <w:pPr>
        <w:ind w:left="2080" w:hanging="569"/>
      </w:pPr>
      <w:rPr>
        <w:rFonts w:hint="default"/>
        <w:lang w:val="ru-RU" w:eastAsia="en-US" w:bidi="ar-SA"/>
      </w:rPr>
    </w:lvl>
    <w:lvl w:ilvl="3" w:tplc="382AFB70">
      <w:numFmt w:val="bullet"/>
      <w:lvlText w:val="•"/>
      <w:lvlJc w:val="left"/>
      <w:pPr>
        <w:ind w:left="3081" w:hanging="569"/>
      </w:pPr>
      <w:rPr>
        <w:rFonts w:hint="default"/>
        <w:lang w:val="ru-RU" w:eastAsia="en-US" w:bidi="ar-SA"/>
      </w:rPr>
    </w:lvl>
    <w:lvl w:ilvl="4" w:tplc="9ED4B002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 w:tplc="AF307972">
      <w:numFmt w:val="bullet"/>
      <w:lvlText w:val="•"/>
      <w:lvlJc w:val="left"/>
      <w:pPr>
        <w:ind w:left="5082" w:hanging="569"/>
      </w:pPr>
      <w:rPr>
        <w:rFonts w:hint="default"/>
        <w:lang w:val="ru-RU" w:eastAsia="en-US" w:bidi="ar-SA"/>
      </w:rPr>
    </w:lvl>
    <w:lvl w:ilvl="6" w:tplc="8132F80C">
      <w:numFmt w:val="bullet"/>
      <w:lvlText w:val="•"/>
      <w:lvlJc w:val="left"/>
      <w:pPr>
        <w:ind w:left="6083" w:hanging="569"/>
      </w:pPr>
      <w:rPr>
        <w:rFonts w:hint="default"/>
        <w:lang w:val="ru-RU" w:eastAsia="en-US" w:bidi="ar-SA"/>
      </w:rPr>
    </w:lvl>
    <w:lvl w:ilvl="7" w:tplc="99D653FC">
      <w:numFmt w:val="bullet"/>
      <w:lvlText w:val="•"/>
      <w:lvlJc w:val="left"/>
      <w:pPr>
        <w:ind w:left="7084" w:hanging="569"/>
      </w:pPr>
      <w:rPr>
        <w:rFonts w:hint="default"/>
        <w:lang w:val="ru-RU" w:eastAsia="en-US" w:bidi="ar-SA"/>
      </w:rPr>
    </w:lvl>
    <w:lvl w:ilvl="8" w:tplc="680AD072">
      <w:numFmt w:val="bullet"/>
      <w:lvlText w:val="•"/>
      <w:lvlJc w:val="left"/>
      <w:pPr>
        <w:ind w:left="808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0407294"/>
    <w:multiLevelType w:val="hybridMultilevel"/>
    <w:tmpl w:val="F59865E2"/>
    <w:lvl w:ilvl="0" w:tplc="9294B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010"/>
    <w:multiLevelType w:val="hybridMultilevel"/>
    <w:tmpl w:val="0EDEA99E"/>
    <w:lvl w:ilvl="0" w:tplc="BFBC09BE">
      <w:numFmt w:val="bullet"/>
      <w:lvlText w:val=""/>
      <w:lvlJc w:val="left"/>
      <w:pPr>
        <w:ind w:left="1070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7EA998">
      <w:numFmt w:val="bullet"/>
      <w:lvlText w:val="•"/>
      <w:lvlJc w:val="left"/>
      <w:pPr>
        <w:ind w:left="1980" w:hanging="569"/>
      </w:pPr>
      <w:rPr>
        <w:rFonts w:hint="default"/>
        <w:lang w:val="ru-RU" w:eastAsia="en-US" w:bidi="ar-SA"/>
      </w:rPr>
    </w:lvl>
    <w:lvl w:ilvl="2" w:tplc="C542306C">
      <w:numFmt w:val="bullet"/>
      <w:lvlText w:val="•"/>
      <w:lvlJc w:val="left"/>
      <w:pPr>
        <w:ind w:left="2881" w:hanging="569"/>
      </w:pPr>
      <w:rPr>
        <w:rFonts w:hint="default"/>
        <w:lang w:val="ru-RU" w:eastAsia="en-US" w:bidi="ar-SA"/>
      </w:rPr>
    </w:lvl>
    <w:lvl w:ilvl="3" w:tplc="F0D6CAC6">
      <w:numFmt w:val="bullet"/>
      <w:lvlText w:val="•"/>
      <w:lvlJc w:val="left"/>
      <w:pPr>
        <w:ind w:left="3781" w:hanging="569"/>
      </w:pPr>
      <w:rPr>
        <w:rFonts w:hint="default"/>
        <w:lang w:val="ru-RU" w:eastAsia="en-US" w:bidi="ar-SA"/>
      </w:rPr>
    </w:lvl>
    <w:lvl w:ilvl="4" w:tplc="C9CC3018">
      <w:numFmt w:val="bullet"/>
      <w:lvlText w:val="•"/>
      <w:lvlJc w:val="left"/>
      <w:pPr>
        <w:ind w:left="4682" w:hanging="569"/>
      </w:pPr>
      <w:rPr>
        <w:rFonts w:hint="default"/>
        <w:lang w:val="ru-RU" w:eastAsia="en-US" w:bidi="ar-SA"/>
      </w:rPr>
    </w:lvl>
    <w:lvl w:ilvl="5" w:tplc="839A1BF4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B280751A">
      <w:numFmt w:val="bullet"/>
      <w:lvlText w:val="•"/>
      <w:lvlJc w:val="left"/>
      <w:pPr>
        <w:ind w:left="6483" w:hanging="569"/>
      </w:pPr>
      <w:rPr>
        <w:rFonts w:hint="default"/>
        <w:lang w:val="ru-RU" w:eastAsia="en-US" w:bidi="ar-SA"/>
      </w:rPr>
    </w:lvl>
    <w:lvl w:ilvl="7" w:tplc="095A0992">
      <w:numFmt w:val="bullet"/>
      <w:lvlText w:val="•"/>
      <w:lvlJc w:val="left"/>
      <w:pPr>
        <w:ind w:left="7384" w:hanging="569"/>
      </w:pPr>
      <w:rPr>
        <w:rFonts w:hint="default"/>
        <w:lang w:val="ru-RU" w:eastAsia="en-US" w:bidi="ar-SA"/>
      </w:rPr>
    </w:lvl>
    <w:lvl w:ilvl="8" w:tplc="8482ED76">
      <w:numFmt w:val="bullet"/>
      <w:lvlText w:val="•"/>
      <w:lvlJc w:val="left"/>
      <w:pPr>
        <w:ind w:left="8285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49C70E71"/>
    <w:multiLevelType w:val="hybridMultilevel"/>
    <w:tmpl w:val="7772E926"/>
    <w:lvl w:ilvl="0" w:tplc="00749DD0">
      <w:numFmt w:val="bullet"/>
      <w:lvlText w:val=""/>
      <w:lvlJc w:val="left"/>
      <w:pPr>
        <w:ind w:left="1070" w:hanging="8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6E65A4">
      <w:numFmt w:val="bullet"/>
      <w:lvlText w:val=""/>
      <w:lvlJc w:val="left"/>
      <w:pPr>
        <w:ind w:left="218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D66B3C">
      <w:numFmt w:val="bullet"/>
      <w:lvlText w:val="•"/>
      <w:lvlJc w:val="left"/>
      <w:pPr>
        <w:ind w:left="2080" w:hanging="569"/>
      </w:pPr>
      <w:rPr>
        <w:rFonts w:hint="default"/>
        <w:lang w:val="ru-RU" w:eastAsia="en-US" w:bidi="ar-SA"/>
      </w:rPr>
    </w:lvl>
    <w:lvl w:ilvl="3" w:tplc="382AFB70">
      <w:numFmt w:val="bullet"/>
      <w:lvlText w:val="•"/>
      <w:lvlJc w:val="left"/>
      <w:pPr>
        <w:ind w:left="3081" w:hanging="569"/>
      </w:pPr>
      <w:rPr>
        <w:rFonts w:hint="default"/>
        <w:lang w:val="ru-RU" w:eastAsia="en-US" w:bidi="ar-SA"/>
      </w:rPr>
    </w:lvl>
    <w:lvl w:ilvl="4" w:tplc="9ED4B002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 w:tplc="AF307972">
      <w:numFmt w:val="bullet"/>
      <w:lvlText w:val="•"/>
      <w:lvlJc w:val="left"/>
      <w:pPr>
        <w:ind w:left="5082" w:hanging="569"/>
      </w:pPr>
      <w:rPr>
        <w:rFonts w:hint="default"/>
        <w:lang w:val="ru-RU" w:eastAsia="en-US" w:bidi="ar-SA"/>
      </w:rPr>
    </w:lvl>
    <w:lvl w:ilvl="6" w:tplc="8132F80C">
      <w:numFmt w:val="bullet"/>
      <w:lvlText w:val="•"/>
      <w:lvlJc w:val="left"/>
      <w:pPr>
        <w:ind w:left="6083" w:hanging="569"/>
      </w:pPr>
      <w:rPr>
        <w:rFonts w:hint="default"/>
        <w:lang w:val="ru-RU" w:eastAsia="en-US" w:bidi="ar-SA"/>
      </w:rPr>
    </w:lvl>
    <w:lvl w:ilvl="7" w:tplc="99D653FC">
      <w:numFmt w:val="bullet"/>
      <w:lvlText w:val="•"/>
      <w:lvlJc w:val="left"/>
      <w:pPr>
        <w:ind w:left="7084" w:hanging="569"/>
      </w:pPr>
      <w:rPr>
        <w:rFonts w:hint="default"/>
        <w:lang w:val="ru-RU" w:eastAsia="en-US" w:bidi="ar-SA"/>
      </w:rPr>
    </w:lvl>
    <w:lvl w:ilvl="8" w:tplc="680AD072">
      <w:numFmt w:val="bullet"/>
      <w:lvlText w:val="•"/>
      <w:lvlJc w:val="left"/>
      <w:pPr>
        <w:ind w:left="8084" w:hanging="5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0"/>
    <w:rsid w:val="00014483"/>
    <w:rsid w:val="00E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C521-975D-4EE2-80BD-32B1F796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2021-07-06T06:57:00Z</dcterms:created>
  <dcterms:modified xsi:type="dcterms:W3CDTF">2021-07-06T07:03:00Z</dcterms:modified>
</cp:coreProperties>
</file>