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76" w:rsidRDefault="001E3E76" w:rsidP="001E3E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ФОРМА ПРЕДОСТАВЛЕНИЯ ИНФОРМАЦИИ </w:t>
      </w:r>
    </w:p>
    <w:p w:rsidR="001E3E76" w:rsidRDefault="001E3E76" w:rsidP="001E3E76">
      <w:pPr>
        <w:spacing w:after="0"/>
        <w:jc w:val="center"/>
        <w:rPr>
          <w:rFonts w:ascii="Times New Roman" w:hAnsi="Times New Roman" w:cs="Times New Roman"/>
          <w:b/>
          <w:sz w:val="24"/>
          <w:szCs w:val="24"/>
        </w:rPr>
      </w:pPr>
      <w:r>
        <w:rPr>
          <w:rFonts w:ascii="Times New Roman" w:hAnsi="Times New Roman" w:cs="Times New Roman"/>
          <w:b/>
          <w:sz w:val="24"/>
          <w:szCs w:val="24"/>
        </w:rPr>
        <w:t>о мероприятии</w:t>
      </w:r>
    </w:p>
    <w:p w:rsidR="001E3E76" w:rsidRDefault="001E3E76" w:rsidP="001E3E76">
      <w:pPr>
        <w:spacing w:after="0"/>
        <w:jc w:val="center"/>
        <w:rPr>
          <w:rFonts w:ascii="Times New Roman" w:hAnsi="Times New Roman" w:cs="Times New Roman"/>
          <w:sz w:val="26"/>
          <w:szCs w:val="26"/>
        </w:rPr>
      </w:pPr>
    </w:p>
    <w:p w:rsidR="001E3E76" w:rsidRDefault="001E3E76" w:rsidP="001E3E76">
      <w:pPr>
        <w:spacing w:after="0"/>
        <w:jc w:val="right"/>
        <w:rPr>
          <w:rFonts w:ascii="Times New Roman" w:hAnsi="Times New Roman" w:cs="Times New Roman"/>
          <w:sz w:val="26"/>
          <w:szCs w:val="26"/>
        </w:rPr>
      </w:pPr>
      <w:r>
        <w:rPr>
          <w:rFonts w:ascii="Times New Roman" w:hAnsi="Times New Roman" w:cs="Times New Roman"/>
          <w:sz w:val="26"/>
          <w:szCs w:val="26"/>
        </w:rPr>
        <w:t>Заполнил</w:t>
      </w:r>
      <w:r w:rsidR="00820D83">
        <w:rPr>
          <w:rFonts w:ascii="Times New Roman" w:hAnsi="Times New Roman" w:cs="Times New Roman"/>
          <w:sz w:val="26"/>
          <w:szCs w:val="26"/>
        </w:rPr>
        <w:t>а</w:t>
      </w:r>
      <w:r>
        <w:rPr>
          <w:rFonts w:ascii="Times New Roman" w:hAnsi="Times New Roman" w:cs="Times New Roman"/>
          <w:sz w:val="26"/>
          <w:szCs w:val="26"/>
        </w:rPr>
        <w:t xml:space="preserve">: </w:t>
      </w:r>
      <w:r w:rsidR="00820D83">
        <w:rPr>
          <w:rFonts w:ascii="Times New Roman" w:hAnsi="Times New Roman" w:cs="Times New Roman"/>
          <w:sz w:val="26"/>
          <w:szCs w:val="26"/>
        </w:rPr>
        <w:t>Луцак Екатерина Михайловна</w:t>
      </w:r>
    </w:p>
    <w:p w:rsidR="001E3E76" w:rsidRDefault="001E3E76" w:rsidP="001E3E76">
      <w:pPr>
        <w:spacing w:after="0"/>
        <w:jc w:val="right"/>
        <w:rPr>
          <w:rFonts w:ascii="Times New Roman" w:hAnsi="Times New Roman" w:cs="Times New Roman"/>
          <w:sz w:val="26"/>
          <w:szCs w:val="26"/>
        </w:rPr>
      </w:pPr>
      <w:r>
        <w:rPr>
          <w:rFonts w:ascii="Times New Roman" w:hAnsi="Times New Roman" w:cs="Times New Roman"/>
          <w:sz w:val="26"/>
          <w:szCs w:val="26"/>
        </w:rPr>
        <w:t xml:space="preserve">Контактный телефон*: </w:t>
      </w:r>
      <w:r w:rsidR="00820D83">
        <w:rPr>
          <w:rFonts w:ascii="Times New Roman" w:hAnsi="Times New Roman" w:cs="Times New Roman"/>
          <w:sz w:val="26"/>
          <w:szCs w:val="26"/>
        </w:rPr>
        <w:t>+7-</w:t>
      </w:r>
      <w:r>
        <w:rPr>
          <w:rFonts w:ascii="Times New Roman" w:hAnsi="Times New Roman" w:cs="Times New Roman"/>
          <w:sz w:val="26"/>
          <w:szCs w:val="26"/>
        </w:rPr>
        <w:t xml:space="preserve"> </w:t>
      </w:r>
      <w:r w:rsidR="00820D83">
        <w:rPr>
          <w:rFonts w:ascii="Times New Roman" w:hAnsi="Times New Roman" w:cs="Times New Roman"/>
          <w:sz w:val="26"/>
          <w:szCs w:val="26"/>
        </w:rPr>
        <w:t>995-193-18-05</w:t>
      </w:r>
    </w:p>
    <w:p w:rsidR="001E3E76" w:rsidRDefault="001E3E76" w:rsidP="001E3E76">
      <w:pPr>
        <w:spacing w:after="0"/>
        <w:jc w:val="right"/>
        <w:rPr>
          <w:rFonts w:ascii="Times New Roman" w:hAnsi="Times New Roman" w:cs="Times New Roman"/>
          <w:sz w:val="26"/>
          <w:szCs w:val="26"/>
        </w:rPr>
      </w:pPr>
      <w:r>
        <w:rPr>
          <w:rFonts w:ascii="Times New Roman" w:hAnsi="Times New Roman" w:cs="Times New Roman"/>
          <w:sz w:val="26"/>
          <w:szCs w:val="26"/>
        </w:rPr>
        <w:t xml:space="preserve">Дата заполнения: в формате </w:t>
      </w:r>
      <w:r w:rsidR="0036256C">
        <w:rPr>
          <w:rFonts w:ascii="Times New Roman" w:hAnsi="Times New Roman" w:cs="Times New Roman"/>
          <w:sz w:val="26"/>
          <w:szCs w:val="26"/>
        </w:rPr>
        <w:t>23</w:t>
      </w:r>
      <w:r>
        <w:rPr>
          <w:rFonts w:ascii="Times New Roman" w:hAnsi="Times New Roman" w:cs="Times New Roman"/>
          <w:sz w:val="26"/>
          <w:szCs w:val="26"/>
        </w:rPr>
        <w:t>.</w:t>
      </w:r>
      <w:r w:rsidR="00876EFA">
        <w:rPr>
          <w:rFonts w:ascii="Times New Roman" w:hAnsi="Times New Roman" w:cs="Times New Roman"/>
          <w:sz w:val="26"/>
          <w:szCs w:val="26"/>
        </w:rPr>
        <w:t>1</w:t>
      </w:r>
      <w:r w:rsidR="0036256C">
        <w:rPr>
          <w:rFonts w:ascii="Times New Roman" w:hAnsi="Times New Roman" w:cs="Times New Roman"/>
          <w:sz w:val="26"/>
          <w:szCs w:val="26"/>
        </w:rPr>
        <w:t>0</w:t>
      </w:r>
      <w:r>
        <w:rPr>
          <w:rFonts w:ascii="Times New Roman" w:hAnsi="Times New Roman" w:cs="Times New Roman"/>
          <w:sz w:val="26"/>
          <w:szCs w:val="26"/>
        </w:rPr>
        <w:t>.</w:t>
      </w:r>
      <w:r w:rsidR="00820D83">
        <w:rPr>
          <w:rFonts w:ascii="Times New Roman" w:hAnsi="Times New Roman" w:cs="Times New Roman"/>
          <w:sz w:val="26"/>
          <w:szCs w:val="26"/>
        </w:rPr>
        <w:t>202</w:t>
      </w:r>
      <w:r w:rsidR="000F577F">
        <w:rPr>
          <w:rFonts w:ascii="Times New Roman" w:hAnsi="Times New Roman" w:cs="Times New Roman"/>
          <w:sz w:val="26"/>
          <w:szCs w:val="26"/>
        </w:rPr>
        <w:t>4</w:t>
      </w:r>
      <w:r w:rsidR="00820D83">
        <w:rPr>
          <w:rFonts w:ascii="Times New Roman" w:hAnsi="Times New Roman" w:cs="Times New Roman"/>
          <w:sz w:val="26"/>
          <w:szCs w:val="26"/>
        </w:rPr>
        <w:t>г</w:t>
      </w:r>
    </w:p>
    <w:p w:rsidR="001E3E76" w:rsidRDefault="001E3E76" w:rsidP="001E3E76">
      <w:pPr>
        <w:spacing w:after="0"/>
        <w:jc w:val="right"/>
        <w:rPr>
          <w:rFonts w:ascii="Times New Roman" w:hAnsi="Times New Roman" w:cs="Times New Roman"/>
          <w:sz w:val="26"/>
          <w:szCs w:val="26"/>
        </w:rPr>
      </w:pPr>
    </w:p>
    <w:tbl>
      <w:tblPr>
        <w:tblStyle w:val="a4"/>
        <w:tblW w:w="10768" w:type="dxa"/>
        <w:tblInd w:w="0" w:type="dxa"/>
        <w:tblLook w:val="04A0" w:firstRow="1" w:lastRow="0" w:firstColumn="1" w:lastColumn="0" w:noHBand="0" w:noVBand="1"/>
      </w:tblPr>
      <w:tblGrid>
        <w:gridCol w:w="3397"/>
        <w:gridCol w:w="7371"/>
      </w:tblGrid>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b/>
                <w:sz w:val="24"/>
                <w:szCs w:val="24"/>
              </w:rPr>
            </w:pPr>
            <w:r w:rsidRPr="00615CB9">
              <w:rPr>
                <w:rFonts w:ascii="Times New Roman" w:hAnsi="Times New Roman" w:cs="Times New Roman"/>
                <w:b/>
                <w:sz w:val="24"/>
                <w:szCs w:val="24"/>
              </w:rPr>
              <w:t>Пункт</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jc w:val="center"/>
              <w:rPr>
                <w:rFonts w:ascii="Times New Roman" w:hAnsi="Times New Roman" w:cs="Times New Roman"/>
                <w:b/>
                <w:sz w:val="24"/>
                <w:szCs w:val="24"/>
              </w:rPr>
            </w:pPr>
            <w:r w:rsidRPr="00615CB9">
              <w:rPr>
                <w:rFonts w:ascii="Times New Roman" w:hAnsi="Times New Roman" w:cs="Times New Roman"/>
                <w:b/>
                <w:sz w:val="24"/>
                <w:szCs w:val="24"/>
              </w:rPr>
              <w:t>Содержание пункта</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rPr>
            </w:pPr>
            <w:r w:rsidRPr="00615CB9">
              <w:rPr>
                <w:rFonts w:ascii="Times New Roman" w:hAnsi="Times New Roman" w:cs="Times New Roman"/>
                <w:sz w:val="24"/>
                <w:szCs w:val="24"/>
              </w:rPr>
              <w:t>Наименование</w:t>
            </w:r>
            <w:r w:rsidRPr="00615CB9">
              <w:rPr>
                <w:rFonts w:ascii="Times New Roman" w:hAnsi="Times New Roman" w:cs="Times New Roman"/>
                <w:sz w:val="24"/>
                <w:szCs w:val="24"/>
                <w:lang w:val="en-US"/>
              </w:rPr>
              <w:t>*</w:t>
            </w:r>
            <w:r w:rsidRPr="00615CB9">
              <w:rPr>
                <w:rFonts w:ascii="Times New Roman" w:hAnsi="Times New Roman" w:cs="Times New Roman"/>
                <w:sz w:val="24"/>
                <w:szCs w:val="24"/>
                <w:lang w:val="en-US"/>
              </w:rPr>
              <w:br/>
              <w:t>(</w:t>
            </w:r>
            <w:r w:rsidRPr="00615CB9">
              <w:rPr>
                <w:rFonts w:ascii="Times New Roman" w:hAnsi="Times New Roman" w:cs="Times New Roman"/>
                <w:sz w:val="24"/>
                <w:szCs w:val="24"/>
              </w:rPr>
              <w:t>не более 150 символов)</w:t>
            </w:r>
          </w:p>
        </w:tc>
        <w:tc>
          <w:tcPr>
            <w:tcW w:w="7371" w:type="dxa"/>
            <w:tcBorders>
              <w:top w:val="single" w:sz="4" w:space="0" w:color="auto"/>
              <w:left w:val="single" w:sz="4" w:space="0" w:color="auto"/>
              <w:bottom w:val="single" w:sz="4" w:space="0" w:color="auto"/>
              <w:right w:val="single" w:sz="4" w:space="0" w:color="auto"/>
            </w:tcBorders>
            <w:hideMark/>
          </w:tcPr>
          <w:p w:rsidR="00783D6F" w:rsidRPr="00615CB9" w:rsidRDefault="00783D6F" w:rsidP="00783D6F">
            <w:pPr>
              <w:spacing w:line="240" w:lineRule="auto"/>
              <w:rPr>
                <w:rFonts w:ascii="Times New Roman" w:eastAsiaTheme="minorHAnsi" w:hAnsi="Times New Roman" w:cs="Times New Roman"/>
                <w:i/>
                <w:sz w:val="24"/>
                <w:szCs w:val="24"/>
              </w:rPr>
            </w:pPr>
            <w:r w:rsidRPr="00615CB9">
              <w:rPr>
                <w:rFonts w:ascii="Times New Roman" w:eastAsiaTheme="minorHAnsi" w:hAnsi="Times New Roman" w:cs="Times New Roman"/>
                <w:i/>
                <w:sz w:val="24"/>
                <w:szCs w:val="24"/>
              </w:rPr>
              <w:t>«</w:t>
            </w:r>
            <w:bookmarkStart w:id="0" w:name="_GoBack"/>
            <w:r w:rsidRPr="00615CB9">
              <w:rPr>
                <w:rFonts w:ascii="Times New Roman" w:eastAsiaTheme="minorHAnsi" w:hAnsi="Times New Roman" w:cs="Times New Roman"/>
                <w:i/>
                <w:sz w:val="24"/>
                <w:szCs w:val="24"/>
              </w:rPr>
              <w:t>Маленький звонок – большая ответственность</w:t>
            </w:r>
            <w:bookmarkEnd w:id="0"/>
            <w:r w:rsidRPr="00615CB9">
              <w:rPr>
                <w:rFonts w:ascii="Times New Roman" w:eastAsiaTheme="minorHAnsi" w:hAnsi="Times New Roman" w:cs="Times New Roman"/>
                <w:i/>
                <w:sz w:val="24"/>
                <w:szCs w:val="24"/>
              </w:rPr>
              <w:t>»</w:t>
            </w:r>
          </w:p>
          <w:p w:rsidR="001E3E76" w:rsidRPr="00615CB9" w:rsidRDefault="001E3E76" w:rsidP="00783D6F">
            <w:pPr>
              <w:spacing w:line="276" w:lineRule="auto"/>
              <w:rPr>
                <w:rFonts w:ascii="Times New Roman" w:eastAsiaTheme="minorHAnsi" w:hAnsi="Times New Roman" w:cs="Times New Roman"/>
                <w:i/>
                <w:sz w:val="24"/>
                <w:szCs w:val="24"/>
              </w:rPr>
            </w:pP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rPr>
            </w:pPr>
            <w:r w:rsidRPr="00615CB9">
              <w:rPr>
                <w:rFonts w:ascii="Times New Roman" w:hAnsi="Times New Roman" w:cs="Times New Roman"/>
                <w:sz w:val="24"/>
                <w:szCs w:val="24"/>
              </w:rPr>
              <w:t>Ссылка на страницу, где размещена информация о планируемом мероприятии*</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615CB9">
            <w:pPr>
              <w:spacing w:line="240" w:lineRule="auto"/>
              <w:jc w:val="both"/>
              <w:rPr>
                <w:rFonts w:ascii="Times New Roman" w:hAnsi="Times New Roman" w:cs="Times New Roman"/>
                <w:sz w:val="24"/>
                <w:szCs w:val="24"/>
              </w:rPr>
            </w:pPr>
            <w:r w:rsidRPr="00615CB9">
              <w:rPr>
                <w:rFonts w:ascii="Times New Roman" w:hAnsi="Times New Roman" w:cs="Times New Roman"/>
                <w:sz w:val="24"/>
                <w:szCs w:val="24"/>
              </w:rPr>
              <w:t>https://tptzverevo.gauro-riacro.ru/razdel-profilaktika_ekstremizma_i_terrorizma/</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Анонс</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tcPr>
          <w:p w:rsidR="00783D6F" w:rsidRPr="00615CB9" w:rsidRDefault="00783D6F" w:rsidP="00615CB9">
            <w:pPr>
              <w:shd w:val="clear" w:color="auto" w:fill="FFFFFF"/>
              <w:spacing w:line="240" w:lineRule="auto"/>
              <w:jc w:val="both"/>
              <w:rPr>
                <w:rFonts w:ascii="Times New Roman" w:eastAsia="Times New Roman" w:hAnsi="Times New Roman" w:cs="Times New Roman"/>
                <w:color w:val="181818"/>
                <w:sz w:val="24"/>
                <w:szCs w:val="24"/>
                <w:lang w:eastAsia="ru-RU"/>
              </w:rPr>
            </w:pPr>
            <w:r w:rsidRPr="00615CB9">
              <w:rPr>
                <w:rFonts w:ascii="Times New Roman" w:eastAsia="Times New Roman" w:hAnsi="Times New Roman" w:cs="Times New Roman"/>
                <w:b/>
                <w:bCs/>
                <w:color w:val="000000"/>
                <w:sz w:val="24"/>
                <w:szCs w:val="24"/>
                <w:lang w:eastAsia="ru-RU"/>
              </w:rPr>
              <w:t>Цель:</w:t>
            </w:r>
            <w:r w:rsidRPr="00615CB9">
              <w:rPr>
                <w:rFonts w:ascii="Times New Roman" w:eastAsia="Times New Roman" w:hAnsi="Times New Roman" w:cs="Times New Roman"/>
                <w:color w:val="000000"/>
                <w:sz w:val="24"/>
                <w:szCs w:val="24"/>
                <w:lang w:eastAsia="ru-RU"/>
              </w:rPr>
              <w:t xml:space="preserve"> объяснить обучающимся, что такое телефонный терроризм и чем это опасно;</w:t>
            </w:r>
            <w:r w:rsidR="00615CB9">
              <w:rPr>
                <w:rFonts w:ascii="Times New Roman" w:eastAsia="Times New Roman" w:hAnsi="Times New Roman" w:cs="Times New Roman"/>
                <w:color w:val="181818"/>
                <w:sz w:val="24"/>
                <w:szCs w:val="24"/>
                <w:lang w:eastAsia="ru-RU"/>
              </w:rPr>
              <w:t xml:space="preserve"> </w:t>
            </w:r>
            <w:r w:rsidRPr="00615CB9">
              <w:rPr>
                <w:rFonts w:ascii="Times New Roman" w:eastAsia="Times New Roman" w:hAnsi="Times New Roman" w:cs="Times New Roman"/>
                <w:color w:val="000000"/>
                <w:sz w:val="24"/>
                <w:szCs w:val="24"/>
                <w:shd w:val="clear" w:color="auto" w:fill="FFFFFF"/>
                <w:lang w:eastAsia="ru-RU"/>
              </w:rPr>
              <w:t>формирование у обучающихся адекватного отношения к телефонному терроризму.</w:t>
            </w:r>
            <w:r w:rsidRPr="00615CB9">
              <w:rPr>
                <w:rFonts w:ascii="Times New Roman" w:eastAsia="Times New Roman" w:hAnsi="Times New Roman" w:cs="Times New Roman"/>
                <w:color w:val="000000"/>
                <w:sz w:val="24"/>
                <w:szCs w:val="24"/>
                <w:lang w:eastAsia="ru-RU"/>
              </w:rPr>
              <w:t> </w:t>
            </w:r>
          </w:p>
          <w:p w:rsidR="000F577F" w:rsidRPr="00615CB9" w:rsidRDefault="00783D6F" w:rsidP="00615CB9">
            <w:pPr>
              <w:shd w:val="clear" w:color="auto" w:fill="FFFFFF"/>
              <w:spacing w:line="240" w:lineRule="auto"/>
              <w:ind w:firstLine="426"/>
              <w:jc w:val="both"/>
              <w:rPr>
                <w:rFonts w:ascii="Times New Roman" w:eastAsia="Times New Roman" w:hAnsi="Times New Roman" w:cs="Times New Roman"/>
                <w:color w:val="000000"/>
                <w:sz w:val="24"/>
                <w:szCs w:val="24"/>
                <w:lang w:eastAsia="ru-RU"/>
              </w:rPr>
            </w:pPr>
            <w:r w:rsidRPr="00615CB9">
              <w:rPr>
                <w:rFonts w:ascii="Times New Roman" w:eastAsia="Times New Roman" w:hAnsi="Times New Roman" w:cs="Times New Roman"/>
                <w:b/>
                <w:color w:val="000000"/>
                <w:sz w:val="24"/>
                <w:szCs w:val="24"/>
                <w:lang w:eastAsia="ru-RU"/>
              </w:rPr>
              <w:t>Задачи</w:t>
            </w:r>
            <w:r w:rsidRPr="00615CB9">
              <w:rPr>
                <w:rFonts w:ascii="Times New Roman" w:eastAsia="Times New Roman" w:hAnsi="Times New Roman" w:cs="Times New Roman"/>
                <w:color w:val="000000"/>
                <w:sz w:val="24"/>
                <w:szCs w:val="24"/>
                <w:lang w:eastAsia="ru-RU"/>
              </w:rPr>
              <w:t>:</w:t>
            </w:r>
            <w:r w:rsidR="00615CB9">
              <w:rPr>
                <w:rFonts w:ascii="Times New Roman" w:eastAsia="Times New Roman" w:hAnsi="Times New Roman" w:cs="Times New Roman"/>
                <w:color w:val="000000"/>
                <w:sz w:val="24"/>
                <w:szCs w:val="24"/>
                <w:lang w:eastAsia="ru-RU"/>
              </w:rPr>
              <w:t xml:space="preserve"> </w:t>
            </w:r>
            <w:r w:rsidRPr="00615CB9">
              <w:rPr>
                <w:rFonts w:ascii="Times New Roman" w:eastAsia="Times New Roman" w:hAnsi="Times New Roman" w:cs="Times New Roman"/>
                <w:color w:val="000000"/>
                <w:sz w:val="24"/>
                <w:szCs w:val="24"/>
                <w:lang w:eastAsia="ru-RU"/>
              </w:rPr>
              <w:t>определить основные виды телефонного терроризма;</w:t>
            </w:r>
            <w:r w:rsidR="00615CB9">
              <w:rPr>
                <w:rFonts w:ascii="Times New Roman" w:eastAsia="Times New Roman" w:hAnsi="Times New Roman" w:cs="Times New Roman"/>
                <w:color w:val="000000"/>
                <w:sz w:val="24"/>
                <w:szCs w:val="24"/>
                <w:lang w:eastAsia="ru-RU"/>
              </w:rPr>
              <w:t xml:space="preserve"> </w:t>
            </w:r>
            <w:r w:rsidRPr="00615CB9">
              <w:rPr>
                <w:rFonts w:ascii="Times New Roman" w:eastAsia="Times New Roman" w:hAnsi="Times New Roman" w:cs="Times New Roman"/>
                <w:color w:val="000000"/>
                <w:sz w:val="24"/>
                <w:szCs w:val="24"/>
                <w:lang w:eastAsia="ru-RU"/>
              </w:rPr>
              <w:t>способствовать формированию навыка правильного реагирования на проявления телефонного терроризма;</w:t>
            </w:r>
            <w:r w:rsidR="00615CB9">
              <w:rPr>
                <w:rFonts w:ascii="Times New Roman" w:eastAsia="Times New Roman" w:hAnsi="Times New Roman" w:cs="Times New Roman"/>
                <w:color w:val="000000"/>
                <w:sz w:val="24"/>
                <w:szCs w:val="24"/>
                <w:lang w:eastAsia="ru-RU"/>
              </w:rPr>
              <w:t xml:space="preserve"> </w:t>
            </w:r>
            <w:r w:rsidRPr="00615CB9">
              <w:rPr>
                <w:rFonts w:ascii="Times New Roman" w:eastAsia="Times New Roman" w:hAnsi="Times New Roman" w:cs="Times New Roman"/>
                <w:color w:val="000000"/>
                <w:sz w:val="24"/>
                <w:szCs w:val="24"/>
                <w:lang w:eastAsia="ru-RU"/>
              </w:rPr>
              <w:t>ознакомить с послед</w:t>
            </w:r>
            <w:r w:rsidR="00615CB9">
              <w:rPr>
                <w:rFonts w:ascii="Times New Roman" w:eastAsia="Times New Roman" w:hAnsi="Times New Roman" w:cs="Times New Roman"/>
                <w:color w:val="000000"/>
                <w:sz w:val="24"/>
                <w:szCs w:val="24"/>
                <w:lang w:eastAsia="ru-RU"/>
              </w:rPr>
              <w:t xml:space="preserve">ствиями телефонного терроризма; </w:t>
            </w:r>
            <w:r w:rsidRPr="00615CB9">
              <w:rPr>
                <w:rFonts w:ascii="Times New Roman" w:eastAsia="Times New Roman" w:hAnsi="Times New Roman" w:cs="Times New Roman"/>
                <w:color w:val="181818"/>
                <w:sz w:val="24"/>
                <w:szCs w:val="24"/>
                <w:lang w:eastAsia="ru-RU"/>
              </w:rPr>
              <w:t>акцентировать внимание учащихся на необходимости проявления бдительности с целью профилактики совершения террористических актов.</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rPr>
            </w:pPr>
            <w:r w:rsidRPr="00615CB9">
              <w:rPr>
                <w:rFonts w:ascii="Times New Roman" w:hAnsi="Times New Roman" w:cs="Times New Roman"/>
                <w:sz w:val="24"/>
                <w:szCs w:val="24"/>
              </w:rPr>
              <w:t>Мероприятие реализует пункт Комплексного плана*</w:t>
            </w:r>
          </w:p>
        </w:tc>
        <w:tc>
          <w:tcPr>
            <w:tcW w:w="7371" w:type="dxa"/>
            <w:tcBorders>
              <w:top w:val="single" w:sz="4" w:space="0" w:color="auto"/>
              <w:left w:val="single" w:sz="4" w:space="0" w:color="auto"/>
              <w:bottom w:val="single" w:sz="4" w:space="0" w:color="auto"/>
              <w:right w:val="single" w:sz="4" w:space="0" w:color="auto"/>
            </w:tcBorders>
            <w:hideMark/>
          </w:tcPr>
          <w:p w:rsidR="009253AF" w:rsidRPr="00615CB9" w:rsidRDefault="00615CB9" w:rsidP="00615CB9">
            <w:pPr>
              <w:widowControl w:val="0"/>
              <w:spacing w:line="264" w:lineRule="auto"/>
              <w:ind w:firstLine="709"/>
              <w:jc w:val="both"/>
              <w:rPr>
                <w:rFonts w:ascii="Times New Roman" w:eastAsia="Times New Roman" w:hAnsi="Times New Roman" w:cs="Times New Roman"/>
                <w:sz w:val="24"/>
                <w:szCs w:val="24"/>
              </w:rPr>
            </w:pPr>
            <w:r w:rsidRPr="00615CB9">
              <w:rPr>
                <w:rFonts w:ascii="Times New Roman" w:eastAsia="Times New Roman" w:hAnsi="Times New Roman" w:cs="Times New Roman"/>
                <w:sz w:val="24"/>
                <w:szCs w:val="24"/>
                <w:lang w:eastAsia="ru-RU"/>
              </w:rPr>
              <w:t xml:space="preserve">1.2. Для создания условий по привитию </w:t>
            </w:r>
            <w:r w:rsidRPr="00615CB9">
              <w:rPr>
                <w:rFonts w:ascii="Times New Roman" w:eastAsia="Times New Roman" w:hAnsi="Times New Roman" w:cs="Times New Roman"/>
                <w:sz w:val="24"/>
                <w:szCs w:val="24"/>
              </w:rPr>
              <w:t>молодежи</w:t>
            </w:r>
            <w:r w:rsidRPr="00615CB9">
              <w:rPr>
                <w:rFonts w:ascii="Times New Roman" w:eastAsia="Times New Roman" w:hAnsi="Times New Roman" w:cs="Times New Roman"/>
                <w:sz w:val="24"/>
                <w:szCs w:val="24"/>
                <w:lang w:eastAsia="ru-RU"/>
              </w:rPr>
              <w:t xml:space="preserve"> неприятия идеологии терроризма включать </w:t>
            </w:r>
            <w:r w:rsidRPr="00615CB9">
              <w:rPr>
                <w:rFonts w:ascii="Times New Roman" w:eastAsia="Times New Roman" w:hAnsi="Times New Roman" w:cs="Times New Roman"/>
                <w:sz w:val="24"/>
                <w:szCs w:val="24"/>
              </w:rPr>
              <w:t>антитеррористическую тематику</w:t>
            </w:r>
            <w:r w:rsidRPr="00615CB9">
              <w:rPr>
                <w:rFonts w:ascii="Times New Roman" w:eastAsia="Times New Roman" w:hAnsi="Times New Roman" w:cs="Times New Roman"/>
                <w:sz w:val="24"/>
                <w:szCs w:val="24"/>
                <w:lang w:eastAsia="ru-RU"/>
              </w:rPr>
              <w:t xml:space="preserve"> </w:t>
            </w:r>
            <w:r w:rsidRPr="00615CB9">
              <w:rPr>
                <w:rFonts w:ascii="Times New Roman" w:eastAsia="Times New Roman" w:hAnsi="Times New Roman" w:cs="Times New Roman"/>
                <w:sz w:val="24"/>
                <w:szCs w:val="24"/>
                <w:lang w:eastAsia="ru-RU"/>
              </w:rPr>
              <w:br/>
              <w:t xml:space="preserve">в общественно-политические, воспитательные, просветительские, культурные, досуговые и спортивные </w:t>
            </w:r>
            <w:r w:rsidRPr="00615CB9">
              <w:rPr>
                <w:rFonts w:ascii="Times New Roman" w:eastAsia="Times New Roman" w:hAnsi="Times New Roman" w:cs="Times New Roman"/>
                <w:sz w:val="24"/>
                <w:szCs w:val="24"/>
              </w:rPr>
              <w:t>мероприятия. К их проведению привлек</w:t>
            </w:r>
            <w:r>
              <w:rPr>
                <w:rFonts w:ascii="Times New Roman" w:eastAsia="Times New Roman" w:hAnsi="Times New Roman" w:cs="Times New Roman"/>
                <w:sz w:val="24"/>
                <w:szCs w:val="24"/>
              </w:rPr>
              <w:t>ать лидеров общественного мнения,</w:t>
            </w:r>
            <w:r w:rsidRPr="00615CB9">
              <w:rPr>
                <w:rFonts w:ascii="Times New Roman" w:eastAsia="Times New Roman" w:hAnsi="Times New Roman" w:cs="Times New Roman"/>
                <w:sz w:val="24"/>
                <w:szCs w:val="24"/>
              </w:rPr>
              <w:t xml:space="preserve">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 детских </w:t>
            </w:r>
            <w:r w:rsidRPr="00615CB9">
              <w:rPr>
                <w:rFonts w:ascii="Times New Roman" w:eastAsia="Times New Roman" w:hAnsi="Times New Roman" w:cs="Times New Roman"/>
                <w:sz w:val="24"/>
                <w:szCs w:val="24"/>
              </w:rPr>
              <w:br/>
              <w:t>и молодеж</w:t>
            </w:r>
            <w:r>
              <w:rPr>
                <w:rFonts w:ascii="Times New Roman" w:eastAsia="Times New Roman" w:hAnsi="Times New Roman" w:cs="Times New Roman"/>
                <w:sz w:val="24"/>
                <w:szCs w:val="24"/>
              </w:rPr>
              <w:t>ных движений (обществ, проектов).</w:t>
            </w:r>
            <w:r w:rsidRPr="00615CB9">
              <w:rPr>
                <w:rFonts w:ascii="Times New Roman" w:eastAsia="Times New Roman" w:hAnsi="Times New Roman" w:cs="Times New Roman"/>
                <w:sz w:val="24"/>
                <w:szCs w:val="24"/>
              </w:rPr>
              <w:t xml:space="preserve"> </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Дата и время проведения</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tcPr>
          <w:p w:rsidR="001E3E76" w:rsidRPr="00615CB9" w:rsidRDefault="00783D6F">
            <w:pPr>
              <w:pStyle w:val="a3"/>
              <w:ind w:firstLine="0"/>
              <w:rPr>
                <w:i/>
              </w:rPr>
            </w:pPr>
            <w:r w:rsidRPr="00615CB9">
              <w:rPr>
                <w:b/>
                <w:i/>
              </w:rPr>
              <w:t>23</w:t>
            </w:r>
            <w:r w:rsidR="001E3E76" w:rsidRPr="00615CB9">
              <w:rPr>
                <w:b/>
                <w:i/>
              </w:rPr>
              <w:t>.</w:t>
            </w:r>
            <w:r w:rsidR="00876EFA" w:rsidRPr="00615CB9">
              <w:rPr>
                <w:b/>
                <w:i/>
              </w:rPr>
              <w:t>1</w:t>
            </w:r>
            <w:r w:rsidRPr="00615CB9">
              <w:rPr>
                <w:b/>
                <w:i/>
              </w:rPr>
              <w:t>0</w:t>
            </w:r>
            <w:r w:rsidR="001E3E76" w:rsidRPr="00615CB9">
              <w:rPr>
                <w:b/>
                <w:i/>
              </w:rPr>
              <w:t>.</w:t>
            </w:r>
            <w:r w:rsidR="002B76D4" w:rsidRPr="00615CB9">
              <w:rPr>
                <w:b/>
                <w:i/>
              </w:rPr>
              <w:t>202</w:t>
            </w:r>
            <w:r w:rsidR="00AA7EEE" w:rsidRPr="00615CB9">
              <w:rPr>
                <w:b/>
                <w:i/>
              </w:rPr>
              <w:t>4</w:t>
            </w:r>
            <w:r w:rsidR="002B76D4" w:rsidRPr="00615CB9">
              <w:rPr>
                <w:b/>
                <w:i/>
              </w:rPr>
              <w:t>г</w:t>
            </w:r>
          </w:p>
          <w:p w:rsidR="001E3E76" w:rsidRPr="00615CB9" w:rsidRDefault="00783D6F" w:rsidP="00615CB9">
            <w:pPr>
              <w:pStyle w:val="a3"/>
              <w:ind w:firstLine="0"/>
              <w:rPr>
                <w:i/>
              </w:rPr>
            </w:pPr>
            <w:r w:rsidRPr="00615CB9">
              <w:rPr>
                <w:b/>
                <w:i/>
              </w:rPr>
              <w:t>14</w:t>
            </w:r>
            <w:r w:rsidR="001E3E76" w:rsidRPr="00615CB9">
              <w:rPr>
                <w:b/>
                <w:i/>
              </w:rPr>
              <w:t>:</w:t>
            </w:r>
            <w:r w:rsidRPr="00615CB9">
              <w:rPr>
                <w:b/>
                <w:i/>
              </w:rPr>
              <w:t>0</w:t>
            </w:r>
            <w:r w:rsidR="002B76D4" w:rsidRPr="00615CB9">
              <w:rPr>
                <w:b/>
                <w:i/>
              </w:rPr>
              <w:t>0</w:t>
            </w:r>
            <w:r w:rsidR="001E3E76" w:rsidRPr="00615CB9">
              <w:rPr>
                <w:b/>
                <w:i/>
              </w:rPr>
              <w:t xml:space="preserve"> - </w:t>
            </w:r>
            <w:r w:rsidR="002B76D4" w:rsidRPr="00615CB9">
              <w:rPr>
                <w:b/>
                <w:i/>
              </w:rPr>
              <w:t>1</w:t>
            </w:r>
            <w:r w:rsidRPr="00615CB9">
              <w:rPr>
                <w:b/>
                <w:i/>
              </w:rPr>
              <w:t>5</w:t>
            </w:r>
            <w:r w:rsidR="001E3E76" w:rsidRPr="00615CB9">
              <w:rPr>
                <w:b/>
                <w:i/>
              </w:rPr>
              <w:t>:</w:t>
            </w:r>
            <w:r w:rsidRPr="00615CB9">
              <w:rPr>
                <w:b/>
                <w:i/>
              </w:rPr>
              <w:t>0</w:t>
            </w:r>
            <w:r w:rsidR="002B76D4" w:rsidRPr="00615CB9">
              <w:rPr>
                <w:b/>
                <w:i/>
              </w:rPr>
              <w:t>0</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Округ</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7C3782">
            <w:pPr>
              <w:pStyle w:val="a3"/>
              <w:ind w:firstLine="0"/>
              <w:rPr>
                <w:i/>
              </w:rPr>
            </w:pPr>
            <w:r w:rsidRPr="00615CB9">
              <w:rPr>
                <w:i/>
              </w:rPr>
              <w:t>Южный Федеральный</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Субъект РФ</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7C3782">
            <w:pPr>
              <w:pStyle w:val="a3"/>
              <w:ind w:firstLine="0"/>
              <w:rPr>
                <w:i/>
              </w:rPr>
            </w:pPr>
            <w:r w:rsidRPr="00615CB9">
              <w:rPr>
                <w:i/>
              </w:rPr>
              <w:t>Ростовская область</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Город</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7C3782">
            <w:pPr>
              <w:pStyle w:val="a3"/>
              <w:ind w:firstLine="0"/>
              <w:rPr>
                <w:i/>
              </w:rPr>
            </w:pPr>
            <w:r w:rsidRPr="00615CB9">
              <w:rPr>
                <w:i/>
              </w:rPr>
              <w:t>Город Зверево</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rPr>
            </w:pPr>
            <w:r w:rsidRPr="00615CB9">
              <w:rPr>
                <w:rFonts w:ascii="Times New Roman" w:hAnsi="Times New Roman" w:cs="Times New Roman"/>
                <w:sz w:val="24"/>
                <w:szCs w:val="24"/>
              </w:rPr>
              <w:t>Улица</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7C3782">
            <w:pPr>
              <w:pStyle w:val="a3"/>
              <w:ind w:firstLine="0"/>
              <w:rPr>
                <w:i/>
              </w:rPr>
            </w:pPr>
            <w:r w:rsidRPr="00615CB9">
              <w:rPr>
                <w:i/>
              </w:rPr>
              <w:t>Обухова 45</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Целевая аудитория</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tcPr>
          <w:p w:rsidR="001E3E76" w:rsidRPr="00615CB9" w:rsidRDefault="001E3E76">
            <w:pPr>
              <w:pStyle w:val="a3"/>
              <w:ind w:firstLine="0"/>
              <w:rPr>
                <w:i/>
              </w:rPr>
            </w:pPr>
            <w:r w:rsidRPr="00615CB9">
              <w:rPr>
                <w:i/>
              </w:rPr>
              <w:t>Студенты</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Количество участников</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0F577F">
            <w:pPr>
              <w:pStyle w:val="a3"/>
              <w:ind w:firstLine="0"/>
              <w:rPr>
                <w:i/>
              </w:rPr>
            </w:pPr>
            <w:r w:rsidRPr="00615CB9">
              <w:rPr>
                <w:i/>
              </w:rPr>
              <w:t>2</w:t>
            </w:r>
            <w:r w:rsidR="00783D6F" w:rsidRPr="00615CB9">
              <w:rPr>
                <w:i/>
              </w:rPr>
              <w:t>0</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Тип мероприятия</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783D6F">
            <w:pPr>
              <w:pStyle w:val="a3"/>
              <w:ind w:firstLine="0"/>
              <w:rPr>
                <w:i/>
              </w:rPr>
            </w:pPr>
            <w:r w:rsidRPr="00615CB9">
              <w:rPr>
                <w:i/>
              </w:rPr>
              <w:t>Лекция</w:t>
            </w:r>
            <w:r w:rsidR="001E3E76" w:rsidRPr="00615CB9">
              <w:rPr>
                <w:i/>
              </w:rPr>
              <w:t xml:space="preserve"> </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rPr>
            </w:pPr>
            <w:r w:rsidRPr="00615CB9">
              <w:rPr>
                <w:rFonts w:ascii="Times New Roman" w:hAnsi="Times New Roman" w:cs="Times New Roman"/>
                <w:sz w:val="24"/>
                <w:szCs w:val="24"/>
              </w:rPr>
              <w:t>Масштаб мероприятия</w:t>
            </w:r>
          </w:p>
        </w:tc>
        <w:tc>
          <w:tcPr>
            <w:tcW w:w="7371" w:type="dxa"/>
            <w:tcBorders>
              <w:top w:val="single" w:sz="4" w:space="0" w:color="auto"/>
              <w:left w:val="single" w:sz="4" w:space="0" w:color="auto"/>
              <w:bottom w:val="single" w:sz="4" w:space="0" w:color="auto"/>
              <w:right w:val="single" w:sz="4" w:space="0" w:color="auto"/>
            </w:tcBorders>
          </w:tcPr>
          <w:p w:rsidR="001E3E76" w:rsidRPr="00615CB9" w:rsidRDefault="001E3E76">
            <w:pPr>
              <w:pStyle w:val="a3"/>
              <w:ind w:firstLine="0"/>
              <w:rPr>
                <w:i/>
              </w:rPr>
            </w:pPr>
            <w:r w:rsidRPr="00615CB9">
              <w:rPr>
                <w:i/>
                <w:lang w:eastAsia="ru-RU"/>
              </w:rPr>
              <w:t>образовательное учреждение.</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Условия участия</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tcPr>
          <w:p w:rsidR="007C3782" w:rsidRPr="00615CB9" w:rsidRDefault="001E3E76" w:rsidP="007C3782">
            <w:pPr>
              <w:pStyle w:val="a3"/>
              <w:ind w:firstLine="0"/>
              <w:rPr>
                <w:i/>
              </w:rPr>
            </w:pPr>
            <w:r w:rsidRPr="00615CB9">
              <w:rPr>
                <w:i/>
              </w:rPr>
              <w:t>за счет принимающей стороны</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Статус мероприятия</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tcPr>
          <w:p w:rsidR="001E3E76" w:rsidRPr="00615CB9" w:rsidRDefault="001E3E76" w:rsidP="007C3782">
            <w:pPr>
              <w:pStyle w:val="a3"/>
              <w:ind w:firstLine="0"/>
              <w:rPr>
                <w:i/>
              </w:rPr>
            </w:pPr>
            <w:r w:rsidRPr="00615CB9">
              <w:rPr>
                <w:i/>
              </w:rPr>
              <w:t>открытое;</w:t>
            </w: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Контактное лицо</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7C3782" w:rsidP="00615CB9">
            <w:pPr>
              <w:rPr>
                <w:rFonts w:ascii="Times New Roman" w:hAnsi="Times New Roman" w:cs="Times New Roman"/>
                <w:sz w:val="24"/>
                <w:szCs w:val="24"/>
              </w:rPr>
            </w:pPr>
            <w:r w:rsidRPr="00615CB9">
              <w:rPr>
                <w:rFonts w:ascii="Times New Roman" w:hAnsi="Times New Roman" w:cs="Times New Roman"/>
                <w:sz w:val="24"/>
                <w:szCs w:val="24"/>
              </w:rPr>
              <w:t>Луцак Екатерина Михайловна</w:t>
            </w:r>
          </w:p>
          <w:p w:rsidR="007C3782" w:rsidRPr="00615CB9" w:rsidRDefault="001E3E76">
            <w:pPr>
              <w:pStyle w:val="a3"/>
              <w:ind w:firstLine="0"/>
              <w:rPr>
                <w:color w:val="999999"/>
                <w:shd w:val="clear" w:color="auto" w:fill="FFFFFF"/>
              </w:rPr>
            </w:pPr>
            <w:r w:rsidRPr="00615CB9">
              <w:rPr>
                <w:i/>
                <w:lang w:val="en-US"/>
              </w:rPr>
              <w:t>e</w:t>
            </w:r>
            <w:r w:rsidRPr="00615CB9">
              <w:rPr>
                <w:i/>
              </w:rPr>
              <w:t>-</w:t>
            </w:r>
            <w:r w:rsidRPr="00615CB9">
              <w:rPr>
                <w:i/>
                <w:lang w:val="en-US"/>
              </w:rPr>
              <w:t>mail</w:t>
            </w:r>
            <w:r w:rsidRPr="00615CB9">
              <w:rPr>
                <w:i/>
              </w:rPr>
              <w:t xml:space="preserve"> </w:t>
            </w:r>
            <w:hyperlink r:id="rId7" w:history="1">
              <w:r w:rsidR="007C3782" w:rsidRPr="00615CB9">
                <w:rPr>
                  <w:rStyle w:val="a5"/>
                  <w:shd w:val="clear" w:color="auto" w:fill="FFFFFF"/>
                  <w:lang w:val="en-US"/>
                </w:rPr>
                <w:t>klutsak</w:t>
              </w:r>
              <w:r w:rsidR="007C3782" w:rsidRPr="00615CB9">
                <w:rPr>
                  <w:rStyle w:val="a5"/>
                  <w:shd w:val="clear" w:color="auto" w:fill="FFFFFF"/>
                </w:rPr>
                <w:t>@</w:t>
              </w:r>
              <w:r w:rsidR="007C3782" w:rsidRPr="00615CB9">
                <w:rPr>
                  <w:rStyle w:val="a5"/>
                  <w:shd w:val="clear" w:color="auto" w:fill="FFFFFF"/>
                  <w:lang w:val="en-US"/>
                </w:rPr>
                <w:t>yandex</w:t>
              </w:r>
              <w:r w:rsidR="007C3782" w:rsidRPr="00615CB9">
                <w:rPr>
                  <w:rStyle w:val="a5"/>
                  <w:shd w:val="clear" w:color="auto" w:fill="FFFFFF"/>
                </w:rPr>
                <w:t>.</w:t>
              </w:r>
              <w:r w:rsidR="007C3782" w:rsidRPr="00615CB9">
                <w:rPr>
                  <w:rStyle w:val="a5"/>
                  <w:shd w:val="clear" w:color="auto" w:fill="FFFFFF"/>
                  <w:lang w:val="en-US"/>
                </w:rPr>
                <w:t>ru</w:t>
              </w:r>
            </w:hyperlink>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lang w:val="en-US"/>
              </w:rPr>
            </w:pPr>
            <w:r w:rsidRPr="00615CB9">
              <w:rPr>
                <w:rFonts w:ascii="Times New Roman" w:hAnsi="Times New Roman" w:cs="Times New Roman"/>
                <w:sz w:val="24"/>
                <w:szCs w:val="24"/>
              </w:rPr>
              <w:t>Организатор</w:t>
            </w:r>
            <w:r w:rsidRPr="00615CB9">
              <w:rPr>
                <w:rFonts w:ascii="Times New Roman" w:hAnsi="Times New Roman" w:cs="Times New Roman"/>
                <w:sz w:val="24"/>
                <w:szCs w:val="24"/>
                <w:lang w:val="en-US"/>
              </w:rPr>
              <w:t>*</w:t>
            </w:r>
          </w:p>
        </w:tc>
        <w:tc>
          <w:tcPr>
            <w:tcW w:w="7371" w:type="dxa"/>
            <w:tcBorders>
              <w:top w:val="single" w:sz="4" w:space="0" w:color="auto"/>
              <w:left w:val="single" w:sz="4" w:space="0" w:color="auto"/>
              <w:bottom w:val="single" w:sz="4" w:space="0" w:color="auto"/>
              <w:right w:val="single" w:sz="4" w:space="0" w:color="auto"/>
            </w:tcBorders>
            <w:hideMark/>
          </w:tcPr>
          <w:p w:rsidR="0090758C" w:rsidRPr="00615CB9" w:rsidRDefault="0090758C">
            <w:pPr>
              <w:pStyle w:val="a3"/>
              <w:ind w:firstLine="0"/>
              <w:rPr>
                <w:color w:val="999999"/>
                <w:shd w:val="clear" w:color="auto" w:fill="FFFFFF"/>
              </w:rPr>
            </w:pPr>
            <w:r w:rsidRPr="00615CB9">
              <w:rPr>
                <w:i/>
              </w:rPr>
              <w:t>ГБПОУ РО «ТПТ»</w:t>
            </w:r>
            <w:r w:rsidRPr="00615CB9">
              <w:rPr>
                <w:color w:val="999999"/>
                <w:shd w:val="clear" w:color="auto" w:fill="FFFFFF"/>
              </w:rPr>
              <w:t xml:space="preserve"> </w:t>
            </w:r>
          </w:p>
          <w:p w:rsidR="001E3E76" w:rsidRPr="00615CB9" w:rsidRDefault="00471F2F">
            <w:pPr>
              <w:pStyle w:val="a3"/>
              <w:ind w:firstLine="0"/>
              <w:rPr>
                <w:color w:val="999999"/>
                <w:shd w:val="clear" w:color="auto" w:fill="FFFFFF"/>
              </w:rPr>
            </w:pPr>
            <w:hyperlink r:id="rId8" w:history="1">
              <w:r w:rsidR="0090758C" w:rsidRPr="00615CB9">
                <w:rPr>
                  <w:rStyle w:val="a5"/>
                  <w:shd w:val="clear" w:color="auto" w:fill="FFFFFF"/>
                </w:rPr>
                <w:t>klutsak@yandex.ru</w:t>
              </w:r>
            </w:hyperlink>
          </w:p>
          <w:p w:rsidR="0090758C" w:rsidRPr="00615CB9" w:rsidRDefault="0090758C">
            <w:pPr>
              <w:pStyle w:val="a3"/>
              <w:ind w:firstLine="0"/>
              <w:rPr>
                <w:i/>
              </w:rPr>
            </w:pPr>
          </w:p>
        </w:tc>
      </w:tr>
      <w:tr w:rsidR="001E3E76" w:rsidRPr="00615CB9" w:rsidTr="00687D79">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rPr>
            </w:pPr>
            <w:r w:rsidRPr="00615CB9">
              <w:rPr>
                <w:rFonts w:ascii="Times New Roman" w:hAnsi="Times New Roman" w:cs="Times New Roman"/>
                <w:sz w:val="24"/>
                <w:szCs w:val="24"/>
              </w:rPr>
              <w:t>Программа мероприятия или темы, которые планируются обсудить на мероприятии, информационное письмо</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783D6F"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u w:val="single"/>
              </w:rPr>
              <w:t>Актуальность</w:t>
            </w:r>
            <w:r w:rsidR="00783D6F" w:rsidRPr="00615CB9">
              <w:rPr>
                <w:rFonts w:ascii="Times New Roman" w:eastAsiaTheme="minorHAnsi" w:hAnsi="Times New Roman" w:cs="Times New Roman"/>
                <w:sz w:val="24"/>
                <w:szCs w:val="24"/>
                <w:u w:val="single"/>
              </w:rPr>
              <w:t xml:space="preserve"> проблемы-</w:t>
            </w:r>
            <w:r w:rsidR="00783D6F" w:rsidRPr="00615CB9">
              <w:rPr>
                <w:rFonts w:ascii="Times New Roman" w:eastAsiaTheme="minorHAnsi" w:hAnsi="Times New Roman" w:cs="Times New Roman"/>
                <w:sz w:val="24"/>
                <w:szCs w:val="24"/>
              </w:rPr>
              <w:t xml:space="preserve"> вопросы о здоровье, о безопасности рассматриваются во всем мире.</w:t>
            </w:r>
          </w:p>
          <w:p w:rsidR="00783D6F" w:rsidRPr="00615CB9" w:rsidRDefault="00783D6F"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u w:val="single"/>
              </w:rPr>
              <w:t>Основной идеей</w:t>
            </w:r>
            <w:r w:rsidR="00687D79" w:rsidRP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 xml:space="preserve">является формирование и развитие чувства ценностного отношения к себе, как человека; личной причастности к </w:t>
            </w:r>
            <w:r w:rsidRPr="00615CB9">
              <w:rPr>
                <w:rFonts w:ascii="Times New Roman" w:eastAsiaTheme="minorHAnsi" w:hAnsi="Times New Roman" w:cs="Times New Roman"/>
                <w:sz w:val="24"/>
                <w:szCs w:val="24"/>
              </w:rPr>
              <w:lastRenderedPageBreak/>
              <w:t>сохранению мира на основе принятия ценностей безопасного здорового образа жизни, уважения других людей, развития здорового мировоззрения.</w:t>
            </w:r>
          </w:p>
          <w:p w:rsidR="00783D6F" w:rsidRPr="00615CB9" w:rsidRDefault="00783D6F"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u w:val="single"/>
              </w:rPr>
              <w:t>Телефонный терроризм</w:t>
            </w:r>
            <w:r w:rsidRPr="00615CB9">
              <w:rPr>
                <w:rFonts w:ascii="Times New Roman" w:eastAsiaTheme="minorHAnsi" w:hAnsi="Times New Roman" w:cs="Times New Roman"/>
                <w:sz w:val="24"/>
                <w:szCs w:val="24"/>
              </w:rPr>
              <w:t xml:space="preserve"> — заведомо ложное сообщение о готовящемся террористическом акте, преступлении или наличии взрывного устройства в общественном месте.</w:t>
            </w:r>
          </w:p>
          <w:p w:rsidR="00783D6F" w:rsidRPr="00615CB9" w:rsidRDefault="00783D6F"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Впервые термин телефонный терроризм стал применяться после терактов 11 сентября 2001 года, в США, когда в полицию многих стран мира стали массово поступать анонимные звонки о готовящихся преступлениях. Естественно, что в то время все силы быстрого реагирования были в состоянии повышенной готовности, они выезжали на вызов, но он часто оказывался ложным. В разных странах это наказывалось по-разному, где-то за это не было предусмотрено наказание вообще, где-то каралось наравне с реальными преступлениями.</w:t>
            </w:r>
          </w:p>
          <w:p w:rsidR="00783D6F" w:rsidRPr="00615CB9" w:rsidRDefault="00783D6F"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К телефонному терроризму относятся преступления, совершаемые с помощью звонков со стационарных и мобильных телефонов, а также с факсимильных аппаратов. Целью таких вызовов может стать банальное хулиганство, желание прославиться, срыв работы важного объекта или мероприятия, шантаж конкретного человека либо просто ложный вызов спецслужб.</w:t>
            </w:r>
          </w:p>
          <w:p w:rsidR="00783D6F" w:rsidRPr="00615CB9" w:rsidRDefault="00783D6F" w:rsidP="00615CB9">
            <w:pPr>
              <w:spacing w:line="276" w:lineRule="auto"/>
              <w:jc w:val="both"/>
              <w:rPr>
                <w:rFonts w:ascii="Times New Roman" w:eastAsiaTheme="minorHAnsi" w:hAnsi="Times New Roman" w:cs="Times New Roman"/>
                <w:sz w:val="24"/>
                <w:szCs w:val="24"/>
                <w:u w:val="single"/>
              </w:rPr>
            </w:pPr>
            <w:r w:rsidRPr="00615CB9">
              <w:rPr>
                <w:rFonts w:ascii="Times New Roman" w:eastAsiaTheme="minorHAnsi" w:hAnsi="Times New Roman" w:cs="Times New Roman"/>
                <w:sz w:val="24"/>
                <w:szCs w:val="24"/>
                <w:u w:val="single"/>
              </w:rPr>
              <w:t>Телефонными розыгрышами по заданному сценарию обычно занимаются дети в возрасте от 11 до 15 лет. Тексты «телефонных приколов» имеют очень четкую структуру.</w:t>
            </w:r>
          </w:p>
          <w:p w:rsidR="00783D6F" w:rsidRPr="00615CB9" w:rsidRDefault="00783D6F" w:rsidP="00615CB9">
            <w:pPr>
              <w:spacing w:line="276" w:lineRule="auto"/>
              <w:jc w:val="both"/>
              <w:rPr>
                <w:rFonts w:ascii="Times New Roman" w:eastAsiaTheme="minorHAnsi" w:hAnsi="Times New Roman" w:cs="Times New Roman"/>
                <w:i/>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r>
            <w:r w:rsidRPr="00615CB9">
              <w:rPr>
                <w:rFonts w:ascii="Times New Roman" w:eastAsiaTheme="minorHAnsi" w:hAnsi="Times New Roman" w:cs="Times New Roman"/>
                <w:i/>
                <w:sz w:val="24"/>
                <w:szCs w:val="24"/>
              </w:rPr>
              <w:t>Простейший диалог состоит из трех частей:</w:t>
            </w:r>
          </w:p>
          <w:p w:rsidR="00783D6F" w:rsidRPr="00615CB9" w:rsidRDefault="00783D6F" w:rsidP="00615CB9">
            <w:pPr>
              <w:spacing w:line="276" w:lineRule="auto"/>
              <w:jc w:val="both"/>
              <w:rPr>
                <w:rFonts w:ascii="Times New Roman" w:eastAsiaTheme="minorHAnsi" w:hAnsi="Times New Roman" w:cs="Times New Roman"/>
                <w:i/>
                <w:sz w:val="24"/>
                <w:szCs w:val="24"/>
              </w:rPr>
            </w:pPr>
            <w:r w:rsidRPr="00615CB9">
              <w:rPr>
                <w:rFonts w:ascii="Times New Roman" w:eastAsiaTheme="minorHAnsi" w:hAnsi="Times New Roman" w:cs="Times New Roman"/>
                <w:i/>
                <w:sz w:val="24"/>
                <w:szCs w:val="24"/>
              </w:rPr>
              <w:t>•</w:t>
            </w:r>
            <w:r w:rsidRPr="00615CB9">
              <w:rPr>
                <w:rFonts w:ascii="Times New Roman" w:eastAsiaTheme="minorHAnsi" w:hAnsi="Times New Roman" w:cs="Times New Roman"/>
                <w:i/>
                <w:sz w:val="24"/>
                <w:szCs w:val="24"/>
              </w:rPr>
              <w:tab/>
              <w:t>Обыкновенный вопрос «шутника».</w:t>
            </w:r>
          </w:p>
          <w:p w:rsidR="00783D6F" w:rsidRPr="00615CB9" w:rsidRDefault="00783D6F" w:rsidP="00615CB9">
            <w:pPr>
              <w:spacing w:line="276" w:lineRule="auto"/>
              <w:jc w:val="both"/>
              <w:rPr>
                <w:rFonts w:ascii="Times New Roman" w:eastAsiaTheme="minorHAnsi" w:hAnsi="Times New Roman" w:cs="Times New Roman"/>
                <w:b/>
                <w:i/>
                <w:sz w:val="24"/>
                <w:szCs w:val="24"/>
              </w:rPr>
            </w:pPr>
            <w:r w:rsidRPr="00615CB9">
              <w:rPr>
                <w:rFonts w:ascii="Times New Roman" w:eastAsiaTheme="minorHAnsi" w:hAnsi="Times New Roman" w:cs="Times New Roman"/>
                <w:i/>
                <w:sz w:val="24"/>
                <w:szCs w:val="24"/>
              </w:rPr>
              <w:t>•</w:t>
            </w:r>
            <w:r w:rsidRPr="00615CB9">
              <w:rPr>
                <w:rFonts w:ascii="Times New Roman" w:eastAsiaTheme="minorHAnsi" w:hAnsi="Times New Roman" w:cs="Times New Roman"/>
                <w:i/>
                <w:sz w:val="24"/>
                <w:szCs w:val="24"/>
              </w:rPr>
              <w:tab/>
              <w:t>Ожидаемый ответ жертвы розыгрыша</w:t>
            </w:r>
            <w:r w:rsidRPr="00615CB9">
              <w:rPr>
                <w:rFonts w:ascii="Times New Roman" w:eastAsiaTheme="minorHAnsi" w:hAnsi="Times New Roman" w:cs="Times New Roman"/>
                <w:b/>
                <w:i/>
                <w:sz w:val="24"/>
                <w:szCs w:val="24"/>
              </w:rPr>
              <w:t>.</w:t>
            </w:r>
          </w:p>
          <w:p w:rsidR="00783D6F" w:rsidRPr="00615CB9" w:rsidRDefault="00783D6F"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Неожиданная реплика «шутника», которая ставит жертву в тупик.</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 xml:space="preserve">Несколько причин: </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Первая — садистские наклонности в характере человека, страдания окружающих доставляют ему удовольствие. Создать панику, поднять на ноги милицию, а самому сидеть где-нибудь неподалеку, наблюдать за всем происходящим и посмеиваться.</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Вторая — самоутверждение</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Третья — подчас ребенку просто не хватает ума оценить возможные последствия.</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Четвертая – причины подобного поведения бывают и чисто меркантильными: ребенок мог поспорить с кем-нибудь (на мороженое или новые роликовые коньки), что учинит в школе настоящий переполох. Ему это удалось, спор выигран.</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В чём опасность телефонного терроризма?</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Спецслужбы отвлекаются от реальных заданий. Нередко это сопровождается большими тратами на поддержание работоспособности специальных устройств для разминирования, затратами на топливо для спецтранспорта.</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lastRenderedPageBreak/>
              <w:t>•</w:t>
            </w:r>
            <w:r w:rsidRPr="00615CB9">
              <w:rPr>
                <w:rFonts w:ascii="Times New Roman" w:eastAsiaTheme="minorHAnsi" w:hAnsi="Times New Roman" w:cs="Times New Roman"/>
                <w:sz w:val="24"/>
                <w:szCs w:val="24"/>
              </w:rPr>
              <w:tab/>
              <w:t>Срываются работы важного предприятия, например, аэропорта, ж/д вокзала или электростанции, что приводит к значительным убыткам.</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Спровоцированная паника в общественном месте с большим скоплением людей может привести к человеческим жертвам.</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Бывает, что спецслужбы могут не отреагировать на очередной вызов, являющийся истинным, в результате возникает так называемый негативный эффект – «Сказки про лживого пастушка».</w:t>
            </w:r>
          </w:p>
          <w:p w:rsidR="00687D79" w:rsidRPr="00615CB9" w:rsidRDefault="00687D79" w:rsidP="00615CB9">
            <w:pPr>
              <w:spacing w:line="276" w:lineRule="auto"/>
              <w:jc w:val="both"/>
              <w:rPr>
                <w:rFonts w:ascii="Times New Roman" w:eastAsiaTheme="minorHAnsi" w:hAnsi="Times New Roman" w:cs="Times New Roman"/>
                <w:b/>
                <w:i/>
                <w:sz w:val="24"/>
                <w:szCs w:val="24"/>
                <w:u w:val="single"/>
              </w:rPr>
            </w:pPr>
            <w:r w:rsidRPr="00615CB9">
              <w:rPr>
                <w:rFonts w:ascii="Times New Roman" w:eastAsiaTheme="minorHAnsi" w:hAnsi="Times New Roman" w:cs="Times New Roman"/>
                <w:b/>
                <w:i/>
                <w:sz w:val="24"/>
                <w:szCs w:val="24"/>
                <w:u w:val="single"/>
              </w:rPr>
              <w:t>Какое наказание грозит за ложный звонок?</w:t>
            </w:r>
          </w:p>
          <w:p w:rsidR="00687D79" w:rsidRPr="00615CB9" w:rsidRDefault="00687D79" w:rsidP="00615CB9">
            <w:pPr>
              <w:spacing w:line="276"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Телефон является основным каналом сообщений о заложенных взрывных устройствах.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звонок. Такие действия квалифицируются как уголовное преступление, предусмотренное статьей 207 Уголовного кодекса РФ – заведомо ложное сообщение об акте терроризма. Напомним, что уголовная ответственность за заведомо ложное сообщение об акте терроризма наступает в отношении лица, достигшего ко времени совершения преступления 14 лет. На учащихся, не достигших возраста 14 лет, данные виды ответственности не распространяются. Однако не 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w:t>
            </w:r>
          </w:p>
          <w:p w:rsidR="00687D79" w:rsidRPr="00615CB9" w:rsidRDefault="00687D79" w:rsidP="00615CB9">
            <w:pPr>
              <w:spacing w:line="240"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w:t>
            </w:r>
            <w:r w:rsidRPr="00615CB9">
              <w:rPr>
                <w:rFonts w:ascii="Times New Roman" w:eastAsiaTheme="minorHAnsi" w:hAnsi="Times New Roman" w:cs="Times New Roman"/>
                <w:sz w:val="24"/>
                <w:szCs w:val="24"/>
              </w:rPr>
              <w:tab/>
              <w:t>Ложное сообщение о террористическом акте также влечет за собой дезорганизацию образовательного процесса, поэтому, если в Уставе образовательного учреждения такие действия учащихся квалифицируются как грубые нарушения, то за это учащийся, достигший возраста 15 лет, может быть исключен из образовательного учреждения.</w:t>
            </w:r>
          </w:p>
          <w:p w:rsidR="00687D79" w:rsidRPr="00615CB9" w:rsidRDefault="00687D79" w:rsidP="00615CB9">
            <w:pPr>
              <w:spacing w:line="240"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По ст.207 УК РФ «телефонному террористу» грозит лишение свободы сроком до</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3-х лет. Уголовная ответственность за совершение преступления, предусмотренного</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статьей 207 УК РФ, наступает в отношении лица, достигшего ко времени совершения</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преступления 14 лет.</w:t>
            </w:r>
          </w:p>
          <w:p w:rsidR="00687D79" w:rsidRPr="00615CB9" w:rsidRDefault="00687D79" w:rsidP="00615CB9">
            <w:pPr>
              <w:spacing w:line="240"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Кроме того, сообщения о террористических актах крайне негативно воздействуют</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на психически неуравновешенных людей. После каждого теракта следует всплеск так</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называемого «телефонного терроризма» — анонимных звонков о сообщении о</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 xml:space="preserve">заложенных взрывных устройствах. Практически все эти сообщения — ложные. </w:t>
            </w:r>
          </w:p>
          <w:p w:rsidR="00687D79" w:rsidRPr="00615CB9" w:rsidRDefault="00687D79" w:rsidP="00615CB9">
            <w:pPr>
              <w:spacing w:line="240"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Но</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соответствующие службы начинают работать с полной отдачей. Задействуются большие</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силы: спасатели, кинологи, милиция, скорая помощь, пожарные, следователи,</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специалисты спецслужб и др. Ведь до окончания проверки нельзя быть уверенным, что</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это чья-то злая шутка. Хотя «шуткой» эти действия можно назвать весьма условно.</w:t>
            </w:r>
          </w:p>
          <w:p w:rsidR="00687D79" w:rsidRPr="00615CB9" w:rsidRDefault="00687D79" w:rsidP="00615CB9">
            <w:pPr>
              <w:spacing w:line="240"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Хулиганством — тоже. Уголовный кодекс предусматривает за это гораздо более суровое</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наказание. И если кто-то решит «пошутить», то должен помнить, что он совершает</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уголовное преступление. А выявить «шутника» при современном уровне развития</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 xml:space="preserve">электронной техники становится все проще. Уже существуют автоматические </w:t>
            </w:r>
            <w:r w:rsidRPr="00615CB9">
              <w:rPr>
                <w:rFonts w:ascii="Times New Roman" w:eastAsiaTheme="minorHAnsi" w:hAnsi="Times New Roman" w:cs="Times New Roman"/>
                <w:sz w:val="24"/>
                <w:szCs w:val="24"/>
              </w:rPr>
              <w:lastRenderedPageBreak/>
              <w:t>устройства</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идентификации голоса, которые способны буквально по обрывкам фраз на основе</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скрытых для обычного человеческого уха интонационных особенностей «вычислить»</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владельца голоса. В МВД России ведутся работы по созданию банка данных на</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владельцев «криминальных голосов».</w:t>
            </w:r>
          </w:p>
          <w:p w:rsidR="007829DF" w:rsidRPr="00615CB9" w:rsidRDefault="00687D79" w:rsidP="00615CB9">
            <w:pPr>
              <w:spacing w:line="240" w:lineRule="auto"/>
              <w:jc w:val="both"/>
              <w:rPr>
                <w:rFonts w:ascii="Times New Roman" w:eastAsiaTheme="minorHAnsi" w:hAnsi="Times New Roman" w:cs="Times New Roman"/>
                <w:sz w:val="24"/>
                <w:szCs w:val="24"/>
              </w:rPr>
            </w:pPr>
            <w:r w:rsidRPr="00615CB9">
              <w:rPr>
                <w:rFonts w:ascii="Times New Roman" w:eastAsiaTheme="minorHAnsi" w:hAnsi="Times New Roman" w:cs="Times New Roman"/>
                <w:sz w:val="24"/>
                <w:szCs w:val="24"/>
              </w:rPr>
              <w:t>Опасность этого преступления - в дезорганизации деятельности органов власти и</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охраны правопорядка, отвлечении сил и средств на проверку ложных сообщений,</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причинении материального ущерба, вызванного нарушением нормального ритма работы</w:t>
            </w:r>
            <w:r w:rsidR="00615CB9">
              <w:rPr>
                <w:rFonts w:ascii="Times New Roman" w:eastAsiaTheme="minorHAnsi" w:hAnsi="Times New Roman" w:cs="Times New Roman"/>
                <w:sz w:val="24"/>
                <w:szCs w:val="24"/>
              </w:rPr>
              <w:t xml:space="preserve"> </w:t>
            </w:r>
            <w:r w:rsidRPr="00615CB9">
              <w:rPr>
                <w:rFonts w:ascii="Times New Roman" w:eastAsiaTheme="minorHAnsi" w:hAnsi="Times New Roman" w:cs="Times New Roman"/>
                <w:sz w:val="24"/>
                <w:szCs w:val="24"/>
              </w:rPr>
              <w:t>организаций, учреждений и транспортных средств.</w:t>
            </w:r>
          </w:p>
        </w:tc>
      </w:tr>
      <w:tr w:rsidR="001E3E76" w:rsidRPr="00615CB9" w:rsidTr="00687D79">
        <w:trPr>
          <w:trHeight w:val="71"/>
        </w:trPr>
        <w:tc>
          <w:tcPr>
            <w:tcW w:w="3397" w:type="dxa"/>
            <w:tcBorders>
              <w:top w:val="single" w:sz="4" w:space="0" w:color="auto"/>
              <w:left w:val="single" w:sz="4" w:space="0" w:color="auto"/>
              <w:bottom w:val="single" w:sz="4" w:space="0" w:color="auto"/>
              <w:right w:val="single" w:sz="4" w:space="0" w:color="auto"/>
            </w:tcBorders>
            <w:hideMark/>
          </w:tcPr>
          <w:p w:rsidR="001E3E76" w:rsidRPr="00615CB9" w:rsidRDefault="001E3E76">
            <w:pPr>
              <w:spacing w:line="240" w:lineRule="auto"/>
              <w:rPr>
                <w:rFonts w:ascii="Times New Roman" w:hAnsi="Times New Roman" w:cs="Times New Roman"/>
                <w:sz w:val="24"/>
                <w:szCs w:val="24"/>
              </w:rPr>
            </w:pPr>
            <w:r w:rsidRPr="00615CB9">
              <w:rPr>
                <w:rFonts w:ascii="Times New Roman" w:hAnsi="Times New Roman" w:cs="Times New Roman"/>
                <w:sz w:val="24"/>
                <w:szCs w:val="24"/>
              </w:rPr>
              <w:lastRenderedPageBreak/>
              <w:t>Дополнительная информация (при наличии)</w:t>
            </w:r>
          </w:p>
        </w:tc>
        <w:tc>
          <w:tcPr>
            <w:tcW w:w="7371" w:type="dxa"/>
            <w:tcBorders>
              <w:top w:val="single" w:sz="4" w:space="0" w:color="auto"/>
              <w:left w:val="single" w:sz="4" w:space="0" w:color="auto"/>
              <w:bottom w:val="single" w:sz="4" w:space="0" w:color="auto"/>
              <w:right w:val="single" w:sz="4" w:space="0" w:color="auto"/>
            </w:tcBorders>
            <w:hideMark/>
          </w:tcPr>
          <w:p w:rsidR="001E3E76" w:rsidRPr="00615CB9" w:rsidRDefault="001E3E76" w:rsidP="0090758C">
            <w:pPr>
              <w:shd w:val="clear" w:color="auto" w:fill="FFFFFF"/>
              <w:tabs>
                <w:tab w:val="left" w:pos="1230"/>
                <w:tab w:val="left" w:pos="1260"/>
                <w:tab w:val="center" w:pos="3933"/>
              </w:tabs>
              <w:spacing w:before="78" w:after="78" w:line="360" w:lineRule="auto"/>
              <w:contextualSpacing/>
              <w:rPr>
                <w:rFonts w:ascii="Times New Roman" w:hAnsi="Times New Roman" w:cs="Times New Roman"/>
                <w:sz w:val="24"/>
                <w:szCs w:val="24"/>
              </w:rPr>
            </w:pPr>
          </w:p>
        </w:tc>
      </w:tr>
    </w:tbl>
    <w:p w:rsidR="00A240E2" w:rsidRDefault="00A240E2"/>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p w:rsidR="001653B1" w:rsidRDefault="001653B1"/>
    <w:sectPr w:rsidR="001653B1" w:rsidSect="001E3E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2F" w:rsidRDefault="00471F2F" w:rsidP="00C002A5">
      <w:pPr>
        <w:spacing w:after="0" w:line="240" w:lineRule="auto"/>
      </w:pPr>
      <w:r>
        <w:separator/>
      </w:r>
    </w:p>
  </w:endnote>
  <w:endnote w:type="continuationSeparator" w:id="0">
    <w:p w:rsidR="00471F2F" w:rsidRDefault="00471F2F" w:rsidP="00C0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2F" w:rsidRDefault="00471F2F" w:rsidP="00C002A5">
      <w:pPr>
        <w:spacing w:after="0" w:line="240" w:lineRule="auto"/>
      </w:pPr>
      <w:r>
        <w:separator/>
      </w:r>
    </w:p>
  </w:footnote>
  <w:footnote w:type="continuationSeparator" w:id="0">
    <w:p w:rsidR="00471F2F" w:rsidRDefault="00471F2F" w:rsidP="00C0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2401"/>
    <w:multiLevelType w:val="hybridMultilevel"/>
    <w:tmpl w:val="06C4D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686FCA"/>
    <w:multiLevelType w:val="multilevel"/>
    <w:tmpl w:val="3C26C8BE"/>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76"/>
    <w:rsid w:val="00087902"/>
    <w:rsid w:val="000F577F"/>
    <w:rsid w:val="001653B1"/>
    <w:rsid w:val="00185CDD"/>
    <w:rsid w:val="00192D0A"/>
    <w:rsid w:val="00197144"/>
    <w:rsid w:val="001C60C8"/>
    <w:rsid w:val="001E3E76"/>
    <w:rsid w:val="002220FA"/>
    <w:rsid w:val="002B76D4"/>
    <w:rsid w:val="0035130F"/>
    <w:rsid w:val="0036256C"/>
    <w:rsid w:val="00471F2F"/>
    <w:rsid w:val="00544566"/>
    <w:rsid w:val="00615CB9"/>
    <w:rsid w:val="00687D79"/>
    <w:rsid w:val="007829DF"/>
    <w:rsid w:val="00783D6F"/>
    <w:rsid w:val="007C3782"/>
    <w:rsid w:val="00820D83"/>
    <w:rsid w:val="00876EFA"/>
    <w:rsid w:val="008E53A0"/>
    <w:rsid w:val="0090758C"/>
    <w:rsid w:val="009253AF"/>
    <w:rsid w:val="0097250D"/>
    <w:rsid w:val="009919F7"/>
    <w:rsid w:val="009F720A"/>
    <w:rsid w:val="00A240E2"/>
    <w:rsid w:val="00AA7EEE"/>
    <w:rsid w:val="00AB335C"/>
    <w:rsid w:val="00AE1198"/>
    <w:rsid w:val="00AE768F"/>
    <w:rsid w:val="00C002A5"/>
    <w:rsid w:val="00D14EC6"/>
    <w:rsid w:val="00D7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4BD3"/>
  <w15:chartTrackingRefBased/>
  <w15:docId w15:val="{B2C3502B-07D0-4FC6-ABEF-967BB95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E76"/>
    <w:pPr>
      <w:spacing w:line="256"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E76"/>
    <w:pPr>
      <w:spacing w:after="0" w:line="240" w:lineRule="auto"/>
      <w:ind w:firstLine="709"/>
      <w:jc w:val="both"/>
    </w:pPr>
    <w:rPr>
      <w:rFonts w:ascii="Times New Roman" w:eastAsia="Calibri" w:hAnsi="Times New Roman" w:cs="Times New Roman"/>
      <w:color w:val="000000"/>
      <w:kern w:val="0"/>
      <w:sz w:val="24"/>
      <w:szCs w:val="24"/>
      <w14:ligatures w14:val="none"/>
    </w:rPr>
  </w:style>
  <w:style w:type="table" w:styleId="a4">
    <w:name w:val="Table Grid"/>
    <w:basedOn w:val="a1"/>
    <w:uiPriority w:val="39"/>
    <w:rsid w:val="001E3E76"/>
    <w:pPr>
      <w:spacing w:after="0" w:line="240" w:lineRule="auto"/>
    </w:pPr>
    <w:rPr>
      <w:rFonts w:ascii="Calibri" w:eastAsia="Calibri" w:hAnsi="Calibri" w:cs="Calibri"/>
      <w:kern w:val="0"/>
      <w:sz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C3782"/>
    <w:rPr>
      <w:color w:val="0563C1" w:themeColor="hyperlink"/>
      <w:u w:val="single"/>
    </w:rPr>
  </w:style>
  <w:style w:type="character" w:customStyle="1" w:styleId="UnresolvedMention">
    <w:name w:val="Unresolved Mention"/>
    <w:basedOn w:val="a0"/>
    <w:uiPriority w:val="99"/>
    <w:semiHidden/>
    <w:unhideWhenUsed/>
    <w:rsid w:val="007C3782"/>
    <w:rPr>
      <w:color w:val="605E5C"/>
      <w:shd w:val="clear" w:color="auto" w:fill="E1DFDD"/>
    </w:rPr>
  </w:style>
  <w:style w:type="paragraph" w:styleId="a6">
    <w:name w:val="footnote text"/>
    <w:aliases w:val="Текст сноски Знак Знак Знак Знак,Знак4 Знак,Знак4,Знак4 Знак1,Знак3,Знак31,Знак5,Текст сноски11 Знак Знак Знак,Текст сноски11 Знак Знак Знак Знак Знак Знак"/>
    <w:basedOn w:val="a"/>
    <w:link w:val="a7"/>
    <w:uiPriority w:val="99"/>
    <w:unhideWhenUsed/>
    <w:rsid w:val="00C002A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 Знак Знак Знак Знак,Знак4 Знак Знак,Знак4 Знак2,Знак4 Знак1 Знак,Знак3 Знак,Знак31 Знак,Знак5 Знак,Текст сноски11 Знак Знак Знак Знак,Текст сноски11 Знак Знак Знак Знак Знак Знак Знак"/>
    <w:basedOn w:val="a0"/>
    <w:link w:val="a6"/>
    <w:uiPriority w:val="99"/>
    <w:rsid w:val="00C002A5"/>
    <w:rPr>
      <w:rFonts w:ascii="Times New Roman" w:eastAsia="Times New Roman" w:hAnsi="Times New Roman" w:cs="Times New Roman"/>
      <w:kern w:val="0"/>
      <w:sz w:val="20"/>
      <w:szCs w:val="20"/>
      <w:lang w:eastAsia="ru-RU"/>
      <w14:ligatures w14:val="none"/>
    </w:rPr>
  </w:style>
  <w:style w:type="character" w:styleId="a8">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
    <w:basedOn w:val="a0"/>
    <w:uiPriority w:val="99"/>
    <w:unhideWhenUsed/>
    <w:qFormat/>
    <w:rsid w:val="00C002A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tsak@yandex.ru" TargetMode="External"/><Relationship Id="rId3" Type="http://schemas.openxmlformats.org/officeDocument/2006/relationships/settings" Target="settings.xml"/><Relationship Id="rId7" Type="http://schemas.openxmlformats.org/officeDocument/2006/relationships/hyperlink" Target="mailto:klutsak@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14</cp:revision>
  <dcterms:created xsi:type="dcterms:W3CDTF">2023-05-04T12:53:00Z</dcterms:created>
  <dcterms:modified xsi:type="dcterms:W3CDTF">2024-12-03T10:18:00Z</dcterms:modified>
</cp:coreProperties>
</file>