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CE8" w:rsidRPr="00907CE8" w:rsidRDefault="00907CE8" w:rsidP="00907CE8">
      <w:pPr>
        <w:spacing w:after="0" w:line="240" w:lineRule="auto"/>
        <w:jc w:val="center"/>
        <w:outlineLvl w:val="0"/>
        <w:rPr>
          <w:rFonts w:ascii="Segoe UI" w:eastAsia="Times New Roman" w:hAnsi="Segoe UI" w:cs="Segoe UI"/>
          <w:color w:val="1C1C1C"/>
          <w:kern w:val="36"/>
          <w:sz w:val="48"/>
          <w:szCs w:val="48"/>
          <w:lang w:eastAsia="ru-RU"/>
        </w:rPr>
      </w:pPr>
      <w:r w:rsidRPr="00907CE8">
        <w:rPr>
          <w:rFonts w:ascii="Segoe UI" w:eastAsia="Times New Roman" w:hAnsi="Segoe UI" w:cs="Segoe UI"/>
          <w:color w:val="B22222"/>
          <w:kern w:val="36"/>
          <w:sz w:val="33"/>
          <w:szCs w:val="33"/>
          <w:lang w:eastAsia="ru-RU"/>
        </w:rPr>
        <w:t>Нормативное регулирование</w:t>
      </w:r>
    </w:p>
    <w:p w:rsidR="00907CE8" w:rsidRPr="00907CE8" w:rsidRDefault="00907CE8" w:rsidP="00907CE8">
      <w:pPr>
        <w:spacing w:after="0" w:line="240" w:lineRule="auto"/>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 </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Pr>
          <w:rFonts w:ascii="Segoe UI" w:eastAsia="Times New Roman" w:hAnsi="Segoe UI" w:cs="Segoe UI"/>
          <w:color w:val="1C1C1C"/>
          <w:sz w:val="26"/>
          <w:szCs w:val="26"/>
          <w:lang w:eastAsia="ru-RU"/>
        </w:rPr>
        <w:t xml:space="preserve">     </w:t>
      </w:r>
      <w:bookmarkStart w:id="0" w:name="_GoBack"/>
      <w:bookmarkEnd w:id="0"/>
      <w:r w:rsidRPr="00907CE8">
        <w:rPr>
          <w:rFonts w:ascii="Segoe UI" w:eastAsia="Times New Roman" w:hAnsi="Segoe UI" w:cs="Segoe UI"/>
          <w:color w:val="1C1C1C"/>
          <w:sz w:val="26"/>
          <w:szCs w:val="26"/>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hyperlink r:id="rId4" w:history="1">
        <w:r w:rsidRPr="00907CE8">
          <w:rPr>
            <w:rFonts w:ascii="Segoe UI" w:eastAsia="Times New Roman" w:hAnsi="Segoe UI" w:cs="Segoe UI"/>
            <w:b/>
            <w:bCs/>
            <w:i/>
            <w:iCs/>
            <w:color w:val="3783C7"/>
            <w:sz w:val="26"/>
            <w:szCs w:val="26"/>
            <w:u w:val="single"/>
            <w:lang w:eastAsia="ru-RU"/>
          </w:rPr>
          <w:t>Конституция Российской Федерации</w:t>
        </w:r>
      </w:hyperlink>
      <w:r w:rsidRPr="00907CE8">
        <w:rPr>
          <w:rFonts w:ascii="Segoe UI" w:eastAsia="Times New Roman" w:hAnsi="Segoe UI" w:cs="Segoe UI"/>
          <w:i/>
          <w:iCs/>
          <w:color w:val="1C1C1C"/>
          <w:sz w:val="26"/>
          <w:szCs w:val="26"/>
          <w:lang w:eastAsia="ru-RU"/>
        </w:rPr>
        <w:t> </w:t>
      </w:r>
      <w:r w:rsidRPr="00907CE8">
        <w:rPr>
          <w:rFonts w:ascii="Segoe UI" w:eastAsia="Times New Roman" w:hAnsi="Segoe UI" w:cs="Segoe UI"/>
          <w:color w:val="1C1C1C"/>
          <w:sz w:val="26"/>
          <w:szCs w:val="26"/>
          <w:lang w:eastAsia="ru-RU"/>
        </w:rPr>
        <w:t>содержит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w:t>
      </w:r>
      <w:proofErr w:type="gramStart"/>
      <w:r w:rsidRPr="00907CE8">
        <w:rPr>
          <w:rFonts w:ascii="Segoe UI" w:eastAsia="Times New Roman" w:hAnsi="Segoe UI" w:cs="Segoe UI"/>
          <w:color w:val="1C1C1C"/>
          <w:sz w:val="26"/>
          <w:szCs w:val="26"/>
          <w:lang w:eastAsia="ru-RU"/>
        </w:rPr>
        <w:t>3.ст.</w:t>
      </w:r>
      <w:proofErr w:type="gramEnd"/>
      <w:r w:rsidRPr="00907CE8">
        <w:rPr>
          <w:rFonts w:ascii="Segoe UI" w:eastAsia="Times New Roman" w:hAnsi="Segoe UI" w:cs="Segoe UI"/>
          <w:color w:val="1C1C1C"/>
          <w:sz w:val="26"/>
          <w:szCs w:val="26"/>
          <w:lang w:eastAsia="ru-RU"/>
        </w:rPr>
        <w:t>55).</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Федеральный закон от 28 декабря 2010 г. N 390-ФЗ «О безопасности»</w:t>
      </w:r>
      <w:r w:rsidRPr="00907CE8">
        <w:rPr>
          <w:rFonts w:ascii="Segoe UI" w:eastAsia="Times New Roman" w:hAnsi="Segoe UI" w:cs="Segoe UI"/>
          <w:color w:val="1C1C1C"/>
          <w:sz w:val="26"/>
          <w:szCs w:val="26"/>
          <w:lang w:eastAsia="ru-RU"/>
        </w:rPr>
        <w:t> (</w:t>
      </w:r>
      <w:proofErr w:type="gramStart"/>
      <w:r w:rsidRPr="00907CE8">
        <w:rPr>
          <w:rFonts w:ascii="Segoe UI" w:eastAsia="Times New Roman" w:hAnsi="Segoe UI" w:cs="Segoe UI"/>
          <w:color w:val="1C1C1C"/>
          <w:sz w:val="26"/>
          <w:szCs w:val="26"/>
          <w:lang w:eastAsia="ru-RU"/>
        </w:rPr>
        <w:t>87)закрепляет</w:t>
      </w:r>
      <w:proofErr w:type="gramEnd"/>
      <w:r w:rsidRPr="00907CE8">
        <w:rPr>
          <w:rFonts w:ascii="Segoe UI" w:eastAsia="Times New Roman" w:hAnsi="Segoe UI" w:cs="Segoe UI"/>
          <w:color w:val="1C1C1C"/>
          <w:sz w:val="26"/>
          <w:szCs w:val="26"/>
          <w:lang w:eastAsia="ru-RU"/>
        </w:rPr>
        <w:t xml:space="preserve">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 xml:space="preserve">Федеральный закон от 27.07.2006, г., № 149-ФЗ «Об информации, информационных технологиях и о защите </w:t>
      </w:r>
      <w:proofErr w:type="gramStart"/>
      <w:r w:rsidRPr="00907CE8">
        <w:rPr>
          <w:rFonts w:ascii="Segoe UI" w:eastAsia="Times New Roman" w:hAnsi="Segoe UI" w:cs="Segoe UI"/>
          <w:b/>
          <w:bCs/>
          <w:i/>
          <w:iCs/>
          <w:color w:val="1C1C1C"/>
          <w:sz w:val="26"/>
          <w:szCs w:val="26"/>
          <w:lang w:eastAsia="ru-RU"/>
        </w:rPr>
        <w:t>информации»</w:t>
      </w:r>
      <w:r w:rsidRPr="00907CE8">
        <w:rPr>
          <w:rFonts w:ascii="Segoe UI" w:eastAsia="Times New Roman" w:hAnsi="Segoe UI" w:cs="Segoe UI"/>
          <w:color w:val="1C1C1C"/>
          <w:sz w:val="26"/>
          <w:szCs w:val="26"/>
          <w:lang w:eastAsia="ru-RU"/>
        </w:rPr>
        <w:t>(</w:t>
      </w:r>
      <w:proofErr w:type="gramEnd"/>
      <w:r w:rsidRPr="00907CE8">
        <w:rPr>
          <w:rFonts w:ascii="Segoe UI" w:eastAsia="Times New Roman" w:hAnsi="Segoe UI" w:cs="Segoe UI"/>
          <w:color w:val="1C1C1C"/>
          <w:sz w:val="26"/>
          <w:szCs w:val="26"/>
          <w:lang w:eastAsia="ru-RU"/>
        </w:rPr>
        <w:t xml:space="preserve">88)фиксирует базовые нормы для всей системы информационного законодательства, в </w:t>
      </w:r>
      <w:proofErr w:type="spellStart"/>
      <w:r w:rsidRPr="00907CE8">
        <w:rPr>
          <w:rFonts w:ascii="Segoe UI" w:eastAsia="Times New Roman" w:hAnsi="Segoe UI" w:cs="Segoe UI"/>
          <w:color w:val="1C1C1C"/>
          <w:sz w:val="26"/>
          <w:szCs w:val="26"/>
          <w:lang w:eastAsia="ru-RU"/>
        </w:rPr>
        <w:t>т.ч</w:t>
      </w:r>
      <w:proofErr w:type="spellEnd"/>
      <w:r w:rsidRPr="00907CE8">
        <w:rPr>
          <w:rFonts w:ascii="Segoe UI" w:eastAsia="Times New Roman" w:hAnsi="Segoe UI" w:cs="Segoe UI"/>
          <w:color w:val="1C1C1C"/>
          <w:sz w:val="26"/>
          <w:szCs w:val="26"/>
          <w:lang w:eastAsia="ru-RU"/>
        </w:rPr>
        <w:t>. правового обеспечения информационной безопасности. Они определяют </w:t>
      </w:r>
      <w:r w:rsidRPr="00907CE8">
        <w:rPr>
          <w:rFonts w:ascii="Segoe UI" w:eastAsia="Times New Roman" w:hAnsi="Segoe UI" w:cs="Segoe UI"/>
          <w:i/>
          <w:iCs/>
          <w:color w:val="1C1C1C"/>
          <w:sz w:val="26"/>
          <w:szCs w:val="26"/>
          <w:lang w:eastAsia="ru-RU"/>
        </w:rPr>
        <w:t>основные термины</w:t>
      </w:r>
      <w:r w:rsidRPr="00907CE8">
        <w:rPr>
          <w:rFonts w:ascii="Segoe UI" w:eastAsia="Times New Roman" w:hAnsi="Segoe UI" w:cs="Segoe UI"/>
          <w:color w:val="1C1C1C"/>
          <w:sz w:val="26"/>
          <w:szCs w:val="26"/>
          <w:lang w:eastAsia="ru-RU"/>
        </w:rPr>
        <w:t> и их определения, </w:t>
      </w:r>
      <w:r w:rsidRPr="00907CE8">
        <w:rPr>
          <w:rFonts w:ascii="Segoe UI" w:eastAsia="Times New Roman" w:hAnsi="Segoe UI" w:cs="Segoe UI"/>
          <w:i/>
          <w:iCs/>
          <w:color w:val="1C1C1C"/>
          <w:sz w:val="26"/>
          <w:szCs w:val="26"/>
          <w:lang w:eastAsia="ru-RU"/>
        </w:rPr>
        <w:t>принципы правового регулирования</w:t>
      </w:r>
      <w:r w:rsidRPr="00907CE8">
        <w:rPr>
          <w:rFonts w:ascii="Segoe UI" w:eastAsia="Times New Roman" w:hAnsi="Segoe UI" w:cs="Segoe UI"/>
          <w:color w:val="1C1C1C"/>
          <w:sz w:val="26"/>
          <w:szCs w:val="26"/>
          <w:lang w:eastAsia="ru-RU"/>
        </w:rPr>
        <w:t> отношений в сфере информации, информационных технологий и защиты информации (ст.3), </w:t>
      </w:r>
      <w:r w:rsidRPr="00907CE8">
        <w:rPr>
          <w:rFonts w:ascii="Segoe UI" w:eastAsia="Times New Roman" w:hAnsi="Segoe UI" w:cs="Segoe UI"/>
          <w:i/>
          <w:iCs/>
          <w:color w:val="1C1C1C"/>
          <w:sz w:val="26"/>
          <w:szCs w:val="26"/>
          <w:lang w:eastAsia="ru-RU"/>
        </w:rPr>
        <w:t>классификацию информации</w:t>
      </w:r>
      <w:r w:rsidRPr="00907CE8">
        <w:rPr>
          <w:rFonts w:ascii="Segoe UI" w:eastAsia="Times New Roman" w:hAnsi="Segoe UI" w:cs="Segoe UI"/>
          <w:color w:val="1C1C1C"/>
          <w:sz w:val="26"/>
          <w:szCs w:val="26"/>
          <w:lang w:eastAsia="ru-RU"/>
        </w:rPr>
        <w:t> по категориям 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Закон определяет базовые положения правового режима </w:t>
      </w:r>
      <w:r w:rsidRPr="00907CE8">
        <w:rPr>
          <w:rFonts w:ascii="Segoe UI" w:eastAsia="Times New Roman" w:hAnsi="Segoe UI" w:cs="Segoe UI"/>
          <w:i/>
          <w:iCs/>
          <w:color w:val="1C1C1C"/>
          <w:sz w:val="26"/>
          <w:szCs w:val="26"/>
          <w:lang w:eastAsia="ru-RU"/>
        </w:rPr>
        <w:t>доступа к информации </w:t>
      </w:r>
      <w:r w:rsidRPr="00907CE8">
        <w:rPr>
          <w:rFonts w:ascii="Segoe UI" w:eastAsia="Times New Roman" w:hAnsi="Segoe UI" w:cs="Segoe UI"/>
          <w:color w:val="1C1C1C"/>
          <w:sz w:val="26"/>
          <w:szCs w:val="26"/>
          <w:lang w:eastAsia="ru-RU"/>
        </w:rPr>
        <w:t>(ст.8)</w:t>
      </w:r>
      <w:r w:rsidRPr="00907CE8">
        <w:rPr>
          <w:rFonts w:ascii="Segoe UI" w:eastAsia="Times New Roman" w:hAnsi="Segoe UI" w:cs="Segoe UI"/>
          <w:i/>
          <w:iCs/>
          <w:color w:val="1C1C1C"/>
          <w:sz w:val="26"/>
          <w:szCs w:val="26"/>
          <w:lang w:eastAsia="ru-RU"/>
        </w:rPr>
        <w:t> и его ограничения </w:t>
      </w:r>
      <w:r w:rsidRPr="00907CE8">
        <w:rPr>
          <w:rFonts w:ascii="Segoe UI" w:eastAsia="Times New Roman" w:hAnsi="Segoe UI" w:cs="Segoe UI"/>
          <w:color w:val="1C1C1C"/>
          <w:sz w:val="26"/>
          <w:szCs w:val="26"/>
          <w:lang w:eastAsia="ru-RU"/>
        </w:rPr>
        <w:t>(ст.9), основные </w:t>
      </w:r>
      <w:r w:rsidRPr="00907CE8">
        <w:rPr>
          <w:rFonts w:ascii="Segoe UI" w:eastAsia="Times New Roman" w:hAnsi="Segoe UI" w:cs="Segoe UI"/>
          <w:i/>
          <w:iCs/>
          <w:color w:val="1C1C1C"/>
          <w:sz w:val="26"/>
          <w:szCs w:val="26"/>
          <w:lang w:eastAsia="ru-RU"/>
        </w:rPr>
        <w:t>параметры правовых режимов</w:t>
      </w:r>
      <w:r w:rsidRPr="00907CE8">
        <w:rPr>
          <w:rFonts w:ascii="Segoe UI" w:eastAsia="Times New Roman" w:hAnsi="Segoe UI" w:cs="Segoe UI"/>
          <w:color w:val="1C1C1C"/>
          <w:sz w:val="26"/>
          <w:szCs w:val="26"/>
          <w:lang w:eastAsia="ru-RU"/>
        </w:rPr>
        <w:t xml:space="preserve"> распространения (ст.10) и документирования </w:t>
      </w:r>
      <w:r w:rsidRPr="00907CE8">
        <w:rPr>
          <w:rFonts w:ascii="Segoe UI" w:eastAsia="Times New Roman" w:hAnsi="Segoe UI" w:cs="Segoe UI"/>
          <w:color w:val="1C1C1C"/>
          <w:sz w:val="26"/>
          <w:szCs w:val="26"/>
          <w:lang w:eastAsia="ru-RU"/>
        </w:rPr>
        <w:lastRenderedPageBreak/>
        <w:t>(ст.11) информации, информационных систем (ст.13), информационно-телекоммуникационных сетей (ст.15) и общие </w:t>
      </w:r>
      <w:r w:rsidRPr="00907CE8">
        <w:rPr>
          <w:rFonts w:ascii="Segoe UI" w:eastAsia="Times New Roman" w:hAnsi="Segoe UI" w:cs="Segoe UI"/>
          <w:i/>
          <w:iCs/>
          <w:color w:val="1C1C1C"/>
          <w:sz w:val="26"/>
          <w:szCs w:val="26"/>
          <w:lang w:eastAsia="ru-RU"/>
        </w:rPr>
        <w:t>условия защиты </w:t>
      </w:r>
      <w:r w:rsidRPr="00907CE8">
        <w:rPr>
          <w:rFonts w:ascii="Segoe UI" w:eastAsia="Times New Roman" w:hAnsi="Segoe UI" w:cs="Segoe UI"/>
          <w:color w:val="1C1C1C"/>
          <w:sz w:val="26"/>
          <w:szCs w:val="26"/>
          <w:lang w:eastAsia="ru-RU"/>
        </w:rPr>
        <w:t>информации (ст.16), информационных систем (ст.13) и использования информационных технологий, а также в общих чертах описывает </w:t>
      </w:r>
      <w:r w:rsidRPr="00907CE8">
        <w:rPr>
          <w:rFonts w:ascii="Segoe UI" w:eastAsia="Times New Roman" w:hAnsi="Segoe UI" w:cs="Segoe UI"/>
          <w:i/>
          <w:iCs/>
          <w:color w:val="1C1C1C"/>
          <w:sz w:val="26"/>
          <w:szCs w:val="26"/>
          <w:lang w:eastAsia="ru-RU"/>
        </w:rPr>
        <w:t>ответственность за правонарушения</w:t>
      </w:r>
      <w:r w:rsidRPr="00907CE8">
        <w:rPr>
          <w:rFonts w:ascii="Segoe UI" w:eastAsia="Times New Roman" w:hAnsi="Segoe UI" w:cs="Segoe UI"/>
          <w:color w:val="1C1C1C"/>
          <w:sz w:val="26"/>
          <w:szCs w:val="26"/>
          <w:lang w:eastAsia="ru-RU"/>
        </w:rPr>
        <w:t> в сфере информации, информационных технологий и защиты информации.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w:t>
      </w:r>
      <w:r w:rsidRPr="00907CE8">
        <w:rPr>
          <w:rFonts w:ascii="Segoe UI" w:eastAsia="Times New Roman" w:hAnsi="Segoe UI" w:cs="Segoe UI"/>
          <w:b/>
          <w:bCs/>
          <w:color w:val="1C1C1C"/>
          <w:sz w:val="26"/>
          <w:szCs w:val="26"/>
          <w:lang w:eastAsia="ru-RU"/>
        </w:rPr>
        <w:t> (89, 90, 91)</w:t>
      </w:r>
      <w:r w:rsidRPr="00907CE8">
        <w:rPr>
          <w:rFonts w:ascii="Segoe UI" w:eastAsia="Times New Roman" w:hAnsi="Segoe UI" w:cs="Segoe UI"/>
          <w:color w:val="1C1C1C"/>
          <w:sz w:val="26"/>
          <w:szCs w:val="26"/>
          <w:lang w:eastAsia="ru-RU"/>
        </w:rPr>
        <w:t> устанавливают правовые режимы информации ограниченного доступа, в том числе, сведений, составляющих государственную и коммерческую тайну.</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Федеральный закон от 6 апреля 2011 г. № 63-ФЗ «Об электронной подписи»</w:t>
      </w:r>
      <w:r w:rsidRPr="00907CE8">
        <w:rPr>
          <w:rFonts w:ascii="Segoe UI" w:eastAsia="Times New Roman" w:hAnsi="Segoe UI" w:cs="Segoe UI"/>
          <w:color w:val="1C1C1C"/>
          <w:sz w:val="26"/>
          <w:szCs w:val="26"/>
          <w:lang w:eastAsia="ru-RU"/>
        </w:rPr>
        <w:t> (92</w:t>
      </w:r>
      <w:proofErr w:type="gramStart"/>
      <w:r w:rsidRPr="00907CE8">
        <w:rPr>
          <w:rFonts w:ascii="Segoe UI" w:eastAsia="Times New Roman" w:hAnsi="Segoe UI" w:cs="Segoe UI"/>
          <w:color w:val="1C1C1C"/>
          <w:sz w:val="26"/>
          <w:szCs w:val="26"/>
          <w:lang w:eastAsia="ru-RU"/>
        </w:rPr>
        <w:t>).Нормы</w:t>
      </w:r>
      <w:proofErr w:type="gramEnd"/>
      <w:r w:rsidRPr="00907CE8">
        <w:rPr>
          <w:rFonts w:ascii="Segoe UI" w:eastAsia="Times New Roman" w:hAnsi="Segoe UI" w:cs="Segoe UI"/>
          <w:color w:val="1C1C1C"/>
          <w:sz w:val="26"/>
          <w:szCs w:val="26"/>
          <w:lang w:eastAsia="ru-RU"/>
        </w:rPr>
        <w:t xml:space="preserve">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w:t>
      </w:r>
      <w:r w:rsidRPr="00907CE8">
        <w:rPr>
          <w:rFonts w:ascii="Segoe UI" w:eastAsia="Times New Roman" w:hAnsi="Segoe UI" w:cs="Segoe UI"/>
          <w:i/>
          <w:iCs/>
          <w:color w:val="1C1C1C"/>
          <w:sz w:val="26"/>
          <w:szCs w:val="26"/>
          <w:lang w:eastAsia="ru-RU"/>
        </w:rPr>
        <w:t>обеспечение правовых условий</w:t>
      </w:r>
      <w:r w:rsidRPr="00907CE8">
        <w:rPr>
          <w:rFonts w:ascii="Segoe UI" w:eastAsia="Times New Roman" w:hAnsi="Segoe UI" w:cs="Segoe UI"/>
          <w:color w:val="1C1C1C"/>
          <w:sz w:val="26"/>
          <w:szCs w:val="26"/>
          <w:lang w:eastAsia="ru-RU"/>
        </w:rPr>
        <w:t>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Уголовный кодекс РФ</w:t>
      </w:r>
      <w:r w:rsidRPr="00907CE8">
        <w:rPr>
          <w:rFonts w:ascii="Segoe UI" w:eastAsia="Times New Roman" w:hAnsi="Segoe UI" w:cs="Segoe UI"/>
          <w:color w:val="1C1C1C"/>
          <w:sz w:val="26"/>
          <w:szCs w:val="26"/>
          <w:lang w:eastAsia="ru-RU"/>
        </w:rPr>
        <w:t> в главе 28 Кодекса предусматривает ответственность за совершение преступлений в сфере компьютерной информации (ст.272-275). Всего в тексте Кодекса содержится более </w:t>
      </w:r>
      <w:r w:rsidRPr="00907CE8">
        <w:rPr>
          <w:rFonts w:ascii="Segoe UI" w:eastAsia="Times New Roman" w:hAnsi="Segoe UI" w:cs="Segoe UI"/>
          <w:i/>
          <w:iCs/>
          <w:color w:val="1C1C1C"/>
          <w:sz w:val="26"/>
          <w:szCs w:val="26"/>
          <w:lang w:eastAsia="ru-RU"/>
        </w:rPr>
        <w:t>50 отдельных статей</w:t>
      </w:r>
      <w:r w:rsidRPr="00907CE8">
        <w:rPr>
          <w:rFonts w:ascii="Segoe UI" w:eastAsia="Times New Roman" w:hAnsi="Segoe UI" w:cs="Segoe UI"/>
          <w:color w:val="1C1C1C"/>
          <w:sz w:val="26"/>
          <w:szCs w:val="26"/>
          <w:lang w:eastAsia="ru-RU"/>
        </w:rPr>
        <w:t>, устанавливающих уголовную ответственность за нарушение установленных запретов в информационной сфере.</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Трудовой кодекс РФ </w:t>
      </w:r>
      <w:proofErr w:type="spellStart"/>
      <w:r w:rsidRPr="00907CE8">
        <w:rPr>
          <w:rFonts w:ascii="Segoe UI" w:eastAsia="Times New Roman" w:hAnsi="Segoe UI" w:cs="Segoe UI"/>
          <w:color w:val="1C1C1C"/>
          <w:sz w:val="26"/>
          <w:szCs w:val="26"/>
          <w:lang w:eastAsia="ru-RU"/>
        </w:rPr>
        <w:t>устанавливаетправовой</w:t>
      </w:r>
      <w:proofErr w:type="spellEnd"/>
      <w:r w:rsidRPr="00907CE8">
        <w:rPr>
          <w:rFonts w:ascii="Segoe UI" w:eastAsia="Times New Roman" w:hAnsi="Segoe UI" w:cs="Segoe UI"/>
          <w:color w:val="1C1C1C"/>
          <w:sz w:val="26"/>
          <w:szCs w:val="26"/>
          <w:lang w:eastAsia="ru-RU"/>
        </w:rPr>
        <w:t xml:space="preserve">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i/>
          <w:iCs/>
          <w:color w:val="1C1C1C"/>
          <w:sz w:val="26"/>
          <w:szCs w:val="26"/>
          <w:lang w:eastAsia="ru-RU"/>
        </w:rPr>
        <w:t>КоАП РФ </w:t>
      </w:r>
      <w:r w:rsidRPr="00907CE8">
        <w:rPr>
          <w:rFonts w:ascii="Segoe UI" w:eastAsia="Times New Roman" w:hAnsi="Segoe UI" w:cs="Segoe UI"/>
          <w:color w:val="1C1C1C"/>
          <w:sz w:val="26"/>
          <w:szCs w:val="26"/>
          <w:lang w:eastAsia="ru-RU"/>
        </w:rPr>
        <w:t xml:space="preserve">в главе 13 определяет административную ответственность за правонарушения в области связи и информации посвящена отдельная глава (ст. 13.1-13.24). В него включены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w:t>
      </w:r>
      <w:r w:rsidRPr="00907CE8">
        <w:rPr>
          <w:rFonts w:ascii="Segoe UI" w:eastAsia="Times New Roman" w:hAnsi="Segoe UI" w:cs="Segoe UI"/>
          <w:color w:val="1C1C1C"/>
          <w:sz w:val="26"/>
          <w:szCs w:val="26"/>
          <w:lang w:eastAsia="ru-RU"/>
        </w:rPr>
        <w:lastRenderedPageBreak/>
        <w:t>(ст.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Имеется также массив </w:t>
      </w:r>
      <w:r w:rsidRPr="00907CE8">
        <w:rPr>
          <w:rFonts w:ascii="Segoe UI" w:eastAsia="Times New Roman" w:hAnsi="Segoe UI" w:cs="Segoe UI"/>
          <w:i/>
          <w:iCs/>
          <w:color w:val="1C1C1C"/>
          <w:sz w:val="26"/>
          <w:szCs w:val="26"/>
          <w:lang w:eastAsia="ru-RU"/>
        </w:rPr>
        <w:t>нормативных правовых актов подзаконного характера</w:t>
      </w:r>
      <w:r w:rsidRPr="00907CE8">
        <w:rPr>
          <w:rFonts w:ascii="Segoe UI" w:eastAsia="Times New Roman" w:hAnsi="Segoe UI" w:cs="Segoe UI"/>
          <w:color w:val="1C1C1C"/>
          <w:sz w:val="26"/>
          <w:szCs w:val="26"/>
          <w:lang w:eastAsia="ru-RU"/>
        </w:rPr>
        <w:t>, состоящий из большого количества документов, регулирующих отдельные направления правового обеспечения информационной безопасности.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b/>
          <w:bCs/>
          <w:i/>
          <w:iCs/>
          <w:color w:val="1C1C1C"/>
          <w:sz w:val="26"/>
          <w:szCs w:val="26"/>
          <w:lang w:eastAsia="ru-RU"/>
        </w:rPr>
        <w:t xml:space="preserve">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w:t>
      </w:r>
      <w:proofErr w:type="gramStart"/>
      <w:r w:rsidRPr="00907CE8">
        <w:rPr>
          <w:rFonts w:ascii="Segoe UI" w:eastAsia="Times New Roman" w:hAnsi="Segoe UI" w:cs="Segoe UI"/>
          <w:b/>
          <w:bCs/>
          <w:i/>
          <w:iCs/>
          <w:color w:val="1C1C1C"/>
          <w:sz w:val="26"/>
          <w:szCs w:val="26"/>
          <w:lang w:eastAsia="ru-RU"/>
        </w:rPr>
        <w:t>обмена»</w:t>
      </w:r>
      <w:r w:rsidRPr="00907CE8">
        <w:rPr>
          <w:rFonts w:ascii="Segoe UI" w:eastAsia="Times New Roman" w:hAnsi="Segoe UI" w:cs="Segoe UI"/>
          <w:color w:val="1C1C1C"/>
          <w:sz w:val="26"/>
          <w:szCs w:val="26"/>
          <w:lang w:eastAsia="ru-RU"/>
        </w:rPr>
        <w:t>(</w:t>
      </w:r>
      <w:proofErr w:type="gramEnd"/>
      <w:r w:rsidRPr="00907CE8">
        <w:rPr>
          <w:rFonts w:ascii="Segoe UI" w:eastAsia="Times New Roman" w:hAnsi="Segoe UI" w:cs="Segoe UI"/>
          <w:color w:val="1C1C1C"/>
          <w:sz w:val="26"/>
          <w:szCs w:val="26"/>
          <w:lang w:eastAsia="ru-RU"/>
        </w:rPr>
        <w:t>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Приказом ФСО России от 07.08.2009 N 487утверждено</w:t>
      </w:r>
      <w:r w:rsidRPr="00907CE8">
        <w:rPr>
          <w:rFonts w:ascii="Segoe UI" w:eastAsia="Times New Roman" w:hAnsi="Segoe UI" w:cs="Segoe UI"/>
          <w:b/>
          <w:bCs/>
          <w:i/>
          <w:iCs/>
          <w:color w:val="1C1C1C"/>
          <w:sz w:val="26"/>
          <w:szCs w:val="26"/>
          <w:lang w:eastAsia="ru-RU"/>
        </w:rPr>
        <w:t xml:space="preserve">Положение о сегменте информационно-телекоммуникационной сети </w:t>
      </w:r>
      <w:proofErr w:type="gramStart"/>
      <w:r w:rsidRPr="00907CE8">
        <w:rPr>
          <w:rFonts w:ascii="Segoe UI" w:eastAsia="Times New Roman" w:hAnsi="Segoe UI" w:cs="Segoe UI"/>
          <w:b/>
          <w:bCs/>
          <w:i/>
          <w:iCs/>
          <w:color w:val="1C1C1C"/>
          <w:sz w:val="26"/>
          <w:szCs w:val="26"/>
          <w:lang w:eastAsia="ru-RU"/>
        </w:rPr>
        <w:t>Интернет</w:t>
      </w:r>
      <w:r w:rsidRPr="00907CE8">
        <w:rPr>
          <w:rFonts w:ascii="Segoe UI" w:eastAsia="Times New Roman" w:hAnsi="Segoe UI" w:cs="Segoe UI"/>
          <w:color w:val="1C1C1C"/>
          <w:sz w:val="26"/>
          <w:szCs w:val="26"/>
          <w:lang w:eastAsia="ru-RU"/>
        </w:rPr>
        <w:t>(</w:t>
      </w:r>
      <w:proofErr w:type="gramEnd"/>
      <w:r w:rsidRPr="00907CE8">
        <w:rPr>
          <w:rFonts w:ascii="Segoe UI" w:eastAsia="Times New Roman" w:hAnsi="Segoe UI" w:cs="Segoe UI"/>
          <w:color w:val="1C1C1C"/>
          <w:sz w:val="26"/>
          <w:szCs w:val="26"/>
          <w:lang w:eastAsia="ru-RU"/>
        </w:rPr>
        <w:t>94) для федеральных органов государственной власти и органов государственной власти субъектов Российской Федерации.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w:t>
      </w:r>
      <w:r w:rsidRPr="00907CE8">
        <w:rPr>
          <w:rFonts w:ascii="Segoe UI" w:eastAsia="Times New Roman" w:hAnsi="Segoe UI" w:cs="Segoe UI"/>
          <w:i/>
          <w:iCs/>
          <w:color w:val="1C1C1C"/>
          <w:sz w:val="26"/>
          <w:szCs w:val="26"/>
          <w:lang w:eastAsia="ru-RU"/>
        </w:rPr>
        <w:t>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w:t>
      </w:r>
      <w:r w:rsidRPr="00907CE8">
        <w:rPr>
          <w:rFonts w:ascii="Segoe UI" w:eastAsia="Times New Roman" w:hAnsi="Segoe UI" w:cs="Segoe UI"/>
          <w:color w:val="1C1C1C"/>
          <w:sz w:val="26"/>
          <w:szCs w:val="26"/>
          <w:lang w:eastAsia="ru-RU"/>
        </w:rPr>
        <w:t> (далее именуется - сеть Интернет).</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 xml:space="preserve">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 власти и органов государственной власти субъектов </w:t>
      </w:r>
      <w:r w:rsidRPr="00907CE8">
        <w:rPr>
          <w:rFonts w:ascii="Segoe UI" w:eastAsia="Times New Roman" w:hAnsi="Segoe UI" w:cs="Segoe UI"/>
          <w:color w:val="1C1C1C"/>
          <w:sz w:val="26"/>
          <w:szCs w:val="26"/>
          <w:lang w:eastAsia="ru-RU"/>
        </w:rPr>
        <w:lastRenderedPageBreak/>
        <w:t>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907CE8" w:rsidRPr="00907CE8" w:rsidRDefault="00907CE8" w:rsidP="00907CE8">
      <w:pPr>
        <w:spacing w:after="0" w:line="240" w:lineRule="auto"/>
        <w:jc w:val="both"/>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r w:rsidRPr="00907CE8">
        <w:rPr>
          <w:rFonts w:ascii="Segoe UI" w:eastAsia="Times New Roman" w:hAnsi="Segoe UI" w:cs="Segoe UI"/>
          <w:i/>
          <w:iCs/>
          <w:color w:val="1C1C1C"/>
          <w:sz w:val="26"/>
          <w:szCs w:val="26"/>
          <w:lang w:eastAsia="ru-RU"/>
        </w:rPr>
        <w:t>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w:t>
      </w:r>
      <w:r w:rsidRPr="00907CE8">
        <w:rPr>
          <w:rFonts w:ascii="Segoe UI" w:eastAsia="Times New Roman" w:hAnsi="Segoe UI" w:cs="Segoe UI"/>
          <w:color w:val="1C1C1C"/>
          <w:sz w:val="26"/>
          <w:szCs w:val="26"/>
          <w:lang w:eastAsia="ru-RU"/>
        </w:rPr>
        <w:t>определяется 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907CE8" w:rsidRPr="00907CE8" w:rsidRDefault="00907CE8" w:rsidP="00907CE8">
      <w:pPr>
        <w:spacing w:after="0" w:line="240" w:lineRule="auto"/>
        <w:rPr>
          <w:rFonts w:ascii="Segoe UI" w:eastAsia="Times New Roman" w:hAnsi="Segoe UI" w:cs="Segoe UI"/>
          <w:color w:val="1C1C1C"/>
          <w:sz w:val="26"/>
          <w:szCs w:val="26"/>
          <w:lang w:eastAsia="ru-RU"/>
        </w:rPr>
      </w:pPr>
      <w:r w:rsidRPr="00907CE8">
        <w:rPr>
          <w:rFonts w:ascii="Segoe UI" w:eastAsia="Times New Roman" w:hAnsi="Segoe UI" w:cs="Segoe UI"/>
          <w:color w:val="1C1C1C"/>
          <w:sz w:val="26"/>
          <w:szCs w:val="26"/>
          <w:lang w:eastAsia="ru-RU"/>
        </w:rPr>
        <w:t> </w:t>
      </w:r>
    </w:p>
    <w:p w:rsidR="00907CE8" w:rsidRPr="00907CE8" w:rsidRDefault="00907CE8" w:rsidP="00907CE8">
      <w:pPr>
        <w:spacing w:after="0" w:line="240" w:lineRule="auto"/>
        <w:rPr>
          <w:rFonts w:ascii="Segoe UI" w:eastAsia="Times New Roman" w:hAnsi="Segoe UI" w:cs="Segoe UI"/>
          <w:color w:val="1C1C1C"/>
          <w:sz w:val="26"/>
          <w:szCs w:val="26"/>
          <w:lang w:eastAsia="ru-RU"/>
        </w:rPr>
      </w:pPr>
      <w:r w:rsidRPr="00907CE8">
        <w:rPr>
          <w:rFonts w:ascii="Segoe UI" w:eastAsia="Times New Roman" w:hAnsi="Segoe UI" w:cs="Segoe UI"/>
          <w:b/>
          <w:bCs/>
          <w:color w:val="1C1C1C"/>
          <w:sz w:val="26"/>
          <w:szCs w:val="26"/>
          <w:lang w:eastAsia="ru-RU"/>
        </w:rPr>
        <w:t>Нормативные документы:</w:t>
      </w:r>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5" w:history="1">
        <w:r w:rsidRPr="00907CE8">
          <w:rPr>
            <w:rFonts w:ascii="Segoe UI" w:eastAsia="Times New Roman" w:hAnsi="Segoe UI" w:cs="Segoe UI"/>
            <w:color w:val="3783C7"/>
            <w:sz w:val="26"/>
            <w:szCs w:val="26"/>
            <w:u w:val="single"/>
            <w:lang w:eastAsia="ru-RU"/>
          </w:rPr>
          <w:t>Указ Президента Российской Федерации от 01.06.12 № 761 «О национальной стратегии действий в интересах детей на 2012-2017 годы»</w:t>
        </w:r>
      </w:hyperlink>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6" w:history="1">
        <w:r w:rsidRPr="00907CE8">
          <w:rPr>
            <w:rFonts w:ascii="Segoe UI" w:eastAsia="Times New Roman" w:hAnsi="Segoe UI" w:cs="Segoe UI"/>
            <w:color w:val="3783C7"/>
            <w:sz w:val="26"/>
            <w:szCs w:val="26"/>
            <w:u w:val="single"/>
            <w:lang w:eastAsia="ru-RU"/>
          </w:rPr>
          <w:t>Федеральный закон от 29.12.2010 г. № 436-ФЗ «О защите детей от информации, причиняющей вред их здоровью и развитию»</w:t>
        </w:r>
      </w:hyperlink>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7" w:history="1">
        <w:r w:rsidRPr="00907CE8">
          <w:rPr>
            <w:rFonts w:ascii="Segoe UI" w:eastAsia="Times New Roman" w:hAnsi="Segoe UI" w:cs="Segoe UI"/>
            <w:color w:val="3783C7"/>
            <w:sz w:val="26"/>
            <w:szCs w:val="26"/>
            <w:u w:val="single"/>
            <w:lang w:eastAsia="ru-RU"/>
          </w:rPr>
          <w:t>Федеральный закон от 02.07.2013 г. № 187-ФЗ «О внесении изменений в отдельные законодательные акты Российской Федерации по вопросам защиты интеллектуальных прав в информационно- телекоммуникационных сетях</w:t>
        </w:r>
      </w:hyperlink>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8" w:history="1">
        <w:r w:rsidRPr="00907CE8">
          <w:rPr>
            <w:rFonts w:ascii="Segoe UI" w:eastAsia="Times New Roman" w:hAnsi="Segoe UI" w:cs="Segoe UI"/>
            <w:color w:val="3783C7"/>
            <w:sz w:val="26"/>
            <w:szCs w:val="26"/>
            <w:u w:val="single"/>
            <w:lang w:eastAsia="ru-RU"/>
          </w:rPr>
          <w:t>Федеральный закон от 27.07.2006 г. № 149-ФЗ «Об информации, информационных технологиях и о защите информации»</w:t>
        </w:r>
      </w:hyperlink>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9" w:history="1">
        <w:r w:rsidRPr="00907CE8">
          <w:rPr>
            <w:rFonts w:ascii="Segoe UI" w:eastAsia="Times New Roman" w:hAnsi="Segoe UI" w:cs="Segoe UI"/>
            <w:color w:val="F41A00"/>
            <w:sz w:val="26"/>
            <w:szCs w:val="26"/>
            <w:u w:val="single"/>
            <w:lang w:eastAsia="ru-RU"/>
          </w:rPr>
          <w:t>Письмо Министерства образования и науки РФ от 03.10.2017 г. N 09-1995 «Методические рекомендации по проведению мероприятий по повышению правовой грамотности детей, родителей (законных представителей) и педагогических работников, участвующих в воспитании детей»</w:t>
        </w:r>
      </w:hyperlink>
    </w:p>
    <w:p w:rsidR="00907CE8" w:rsidRPr="00907CE8" w:rsidRDefault="00907CE8" w:rsidP="00907CE8">
      <w:pPr>
        <w:spacing w:after="0" w:line="240" w:lineRule="auto"/>
        <w:rPr>
          <w:rFonts w:ascii="Segoe UI" w:eastAsia="Times New Roman" w:hAnsi="Segoe UI" w:cs="Segoe UI"/>
          <w:color w:val="1C1C1C"/>
          <w:sz w:val="26"/>
          <w:szCs w:val="26"/>
          <w:lang w:eastAsia="ru-RU"/>
        </w:rPr>
      </w:pPr>
      <w:hyperlink r:id="rId10" w:history="1">
        <w:r w:rsidRPr="00907CE8">
          <w:rPr>
            <w:rFonts w:ascii="Segoe UI" w:eastAsia="Times New Roman" w:hAnsi="Segoe UI" w:cs="Segoe UI"/>
            <w:color w:val="3783C7"/>
            <w:sz w:val="26"/>
            <w:szCs w:val="26"/>
            <w:u w:val="single"/>
            <w:lang w:eastAsia="ru-RU"/>
          </w:rPr>
          <w:t>Письмо Министерства образования и науки РФ от 14.05.2018 № 08-1184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hyperlink>
    </w:p>
    <w:p w:rsidR="00964F2B" w:rsidRDefault="00964F2B"/>
    <w:sectPr w:rsidR="00964F2B" w:rsidSect="00907C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E8"/>
    <w:rsid w:val="00907CE8"/>
    <w:rsid w:val="0096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F166"/>
  <w15:chartTrackingRefBased/>
  <w15:docId w15:val="{3FC2590E-6235-43DE-89E3-AF78F037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znamensksh4.edumsko.ru/uploads/2400/2391/section/782211/Federal_nyj_zakon_ot_27.07.2006_N_149-FZ.rtf?1528286769834" TargetMode="External"/><Relationship Id="rId3" Type="http://schemas.openxmlformats.org/officeDocument/2006/relationships/webSettings" Target="webSettings.xml"/><Relationship Id="rId7" Type="http://schemas.openxmlformats.org/officeDocument/2006/relationships/hyperlink" Target="https://krasnoznamensksh4.edumsko.ru/uploads/2400/2391/section/782211/Fed_zakon_29.12.2010_436-1-2.pdf?15282867112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snoznamensksh4.edumsko.ru/uploads/2400/2391/section/782211/Fed_zakon_29.12.2010_436-1.pdf?1528286616827" TargetMode="External"/><Relationship Id="rId11" Type="http://schemas.openxmlformats.org/officeDocument/2006/relationships/fontTable" Target="fontTable.xml"/><Relationship Id="rId5" Type="http://schemas.openxmlformats.org/officeDocument/2006/relationships/hyperlink" Target="https://krasnoznamensksh4.edumsko.ru/uploads/2400/2391/section/782211/Ukaz_01-06-12_761.pdf?1528286603197" TargetMode="External"/><Relationship Id="rId10" Type="http://schemas.openxmlformats.org/officeDocument/2006/relationships/hyperlink" Target="https://krasnoznamensksh4.edumsko.ru/uploads/2400/2391/section/782211/Pismo_MOiNRF_14.05.2018_08-1184.pdf?1528286834240" TargetMode="External"/><Relationship Id="rId4" Type="http://schemas.openxmlformats.org/officeDocument/2006/relationships/hyperlink" Target="http://constitutionrf.ru/rzd-1/gl-2/st-29-krf" TargetMode="External"/><Relationship Id="rId9" Type="http://schemas.openxmlformats.org/officeDocument/2006/relationships/hyperlink" Target="https://krasnoznamensksh4.edumsko.ru/uploads/2400/2391/section/782211/Pismo_MOiNRF_03.10.2017_09-1995.pdf?152828681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2025-03-20T12:05:00Z</dcterms:created>
  <dcterms:modified xsi:type="dcterms:W3CDTF">2025-03-20T12:06:00Z</dcterms:modified>
</cp:coreProperties>
</file>